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92" w:rsidRPr="00C20792" w:rsidRDefault="00C20792" w:rsidP="00C20792">
      <w:pPr>
        <w:pStyle w:val="3"/>
        <w:shd w:val="clear" w:color="auto" w:fill="0099FF"/>
        <w:jc w:val="center"/>
        <w:rPr>
          <w:rFonts w:ascii="Arial" w:hAnsi="Arial" w:cs="Arial"/>
          <w:caps/>
          <w:color w:val="FFFFFF"/>
          <w:sz w:val="36"/>
          <w:szCs w:val="36"/>
        </w:rPr>
      </w:pPr>
      <w:r>
        <w:rPr>
          <w:rFonts w:ascii="Arial" w:hAnsi="Arial" w:cs="Arial"/>
          <w:caps/>
          <w:color w:val="FFFFFF"/>
          <w:sz w:val="36"/>
          <w:szCs w:val="36"/>
        </w:rPr>
        <w:t>ТУР №2.</w:t>
      </w:r>
      <w:bookmarkStart w:id="0" w:name="_GoBack"/>
      <w:bookmarkEnd w:id="0"/>
      <w:r w:rsidRPr="00C20792">
        <w:rPr>
          <w:rFonts w:ascii="Arial" w:hAnsi="Arial" w:cs="Arial"/>
          <w:caps/>
          <w:color w:val="FFFFFF"/>
          <w:sz w:val="36"/>
          <w:szCs w:val="36"/>
        </w:rPr>
        <w:t>...БОЛЬШОЕ НОВОГОДНЕЕ ПУТЕШЕСТВИЕ..</w:t>
      </w:r>
      <w:proofErr w:type="gramStart"/>
      <w:r w:rsidRPr="00C20792">
        <w:rPr>
          <w:rFonts w:ascii="Arial" w:hAnsi="Arial" w:cs="Arial"/>
          <w:caps/>
          <w:color w:val="FFFFFF"/>
          <w:sz w:val="36"/>
          <w:szCs w:val="36"/>
        </w:rPr>
        <w:t>.(</w:t>
      </w:r>
      <w:proofErr w:type="gramEnd"/>
      <w:r w:rsidRPr="00C20792">
        <w:rPr>
          <w:rFonts w:ascii="Arial" w:hAnsi="Arial" w:cs="Arial"/>
          <w:caps/>
          <w:color w:val="FFFFFF"/>
          <w:sz w:val="36"/>
          <w:szCs w:val="36"/>
        </w:rPr>
        <w:t>НГ)...</w:t>
      </w:r>
    </w:p>
    <w:p w:rsidR="00C20792" w:rsidRDefault="00C20792" w:rsidP="00C20792">
      <w:pPr>
        <w:shd w:val="clear" w:color="auto" w:fill="FFFFFF"/>
        <w:jc w:val="both"/>
        <w:rPr>
          <w:rFonts w:ascii="Arial" w:hAnsi="Arial" w:cs="Arial"/>
          <w:color w:val="363636"/>
          <w:sz w:val="18"/>
          <w:szCs w:val="18"/>
        </w:rPr>
      </w:pPr>
      <w:r>
        <w:rPr>
          <w:rFonts w:ascii="Arial" w:hAnsi="Arial" w:cs="Arial"/>
          <w:b/>
          <w:bCs/>
          <w:noProof/>
          <w:color w:val="0467DF"/>
          <w:sz w:val="18"/>
          <w:szCs w:val="18"/>
        </w:rPr>
        <w:drawing>
          <wp:inline distT="0" distB="0" distL="0" distR="0">
            <wp:extent cx="2019300" cy="1333500"/>
            <wp:effectExtent l="0" t="0" r="0" b="0"/>
            <wp:docPr id="25" name="Рисунок 25" descr="Ханский дворец в Бахчисарае">
              <a:hlinkClick xmlns:a="http://schemas.openxmlformats.org/drawingml/2006/main" r:id="rId8" tooltip="&quot;Ханский дворец в Бахчисара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анский дворец в Бахчисарае">
                      <a:hlinkClick r:id="rId8" tooltip="&quot;Ханский дворец в Бахчисара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13" name="Рисунок 13" descr="Зимняя Ялта">
              <a:hlinkClick xmlns:a="http://schemas.openxmlformats.org/drawingml/2006/main" r:id="rId10" tooltip="&quot;Зимняя Ял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имняя Ялта">
                      <a:hlinkClick r:id="rId10" tooltip="&quot;Зимняя Ялта&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r>
        <w:rPr>
          <w:rFonts w:ascii="Arial" w:hAnsi="Arial" w:cs="Arial"/>
          <w:b/>
          <w:bCs/>
          <w:noProof/>
          <w:color w:val="0467DF"/>
          <w:sz w:val="18"/>
          <w:szCs w:val="18"/>
        </w:rPr>
        <w:drawing>
          <wp:inline distT="0" distB="0" distL="0" distR="0">
            <wp:extent cx="2019300" cy="1333500"/>
            <wp:effectExtent l="0" t="0" r="0" b="0"/>
            <wp:docPr id="1" name="Рисунок 1" descr="Зимняя Ялтинская набережная">
              <a:hlinkClick xmlns:a="http://schemas.openxmlformats.org/drawingml/2006/main" r:id="rId12" tooltip="&quot;Зимняя Ялтинская набережн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Зимняя Ялтинская набережная">
                      <a:hlinkClick r:id="rId12" tooltip="&quot;Зимняя Ялтинская набережная&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333500"/>
                    </a:xfrm>
                    <a:prstGeom prst="rect">
                      <a:avLst/>
                    </a:prstGeom>
                    <a:noFill/>
                    <a:ln>
                      <a:noFill/>
                    </a:ln>
                  </pic:spPr>
                </pic:pic>
              </a:graphicData>
            </a:graphic>
          </wp:inline>
        </w:drawing>
      </w:r>
    </w:p>
    <w:p w:rsidR="00C20792" w:rsidRDefault="00C20792" w:rsidP="00C20792">
      <w:pPr>
        <w:pStyle w:val="3"/>
        <w:shd w:val="clear" w:color="auto" w:fill="0099FF"/>
        <w:jc w:val="both"/>
        <w:rPr>
          <w:rFonts w:ascii="Arial" w:hAnsi="Arial" w:cs="Arial"/>
          <w:color w:val="FFFFFF"/>
          <w:sz w:val="18"/>
          <w:szCs w:val="18"/>
        </w:rPr>
      </w:pPr>
      <w:r>
        <w:rPr>
          <w:rFonts w:ascii="Arial" w:hAnsi="Arial" w:cs="Arial"/>
          <w:color w:val="FFFFFF"/>
          <w:sz w:val="18"/>
          <w:szCs w:val="18"/>
        </w:rPr>
        <w:t>30 декабря</w:t>
      </w:r>
    </w:p>
    <w:p w:rsidR="00C20792" w:rsidRDefault="00C20792" w:rsidP="00C20792">
      <w:pPr>
        <w:pStyle w:val="a6"/>
        <w:shd w:val="clear" w:color="auto" w:fill="FFFFFF"/>
        <w:spacing w:before="150" w:after="150"/>
        <w:jc w:val="both"/>
        <w:rPr>
          <w:color w:val="363636"/>
          <w:sz w:val="18"/>
          <w:szCs w:val="18"/>
        </w:rPr>
      </w:pPr>
      <w:r>
        <w:rPr>
          <w:b/>
          <w:bCs/>
          <w:color w:val="FF0000"/>
          <w:sz w:val="18"/>
          <w:szCs w:val="18"/>
        </w:rPr>
        <w:t xml:space="preserve">Внимание! </w:t>
      </w:r>
      <w:proofErr w:type="gramStart"/>
      <w:r>
        <w:rPr>
          <w:b/>
          <w:bCs/>
          <w:color w:val="FF0000"/>
          <w:sz w:val="18"/>
          <w:szCs w:val="18"/>
        </w:rPr>
        <w:t>Автобусный тур в Крым проходит по Крымскому мосту!</w:t>
      </w:r>
      <w:proofErr w:type="gramEnd"/>
      <w:r>
        <w:rPr>
          <w:b/>
          <w:bCs/>
          <w:color w:val="363636"/>
          <w:sz w:val="18"/>
          <w:szCs w:val="18"/>
        </w:rPr>
        <w:t> Сбор 29.12 в 18.30. Выезд из Краснодара в 19.00 от магазина «МАГНИТ - КОСМЕТИК» </w:t>
      </w:r>
      <w:r>
        <w:rPr>
          <w:color w:val="363636"/>
          <w:sz w:val="18"/>
          <w:szCs w:val="18"/>
        </w:rPr>
        <w:t xml:space="preserve">(ул. </w:t>
      </w:r>
      <w:proofErr w:type="gramStart"/>
      <w:r>
        <w:rPr>
          <w:color w:val="363636"/>
          <w:sz w:val="18"/>
          <w:szCs w:val="18"/>
        </w:rPr>
        <w:t>Ставропольская</w:t>
      </w:r>
      <w:proofErr w:type="gramEnd"/>
      <w:r>
        <w:rPr>
          <w:color w:val="363636"/>
          <w:sz w:val="18"/>
          <w:szCs w:val="18"/>
        </w:rPr>
        <w:t>, 86 – напротив сквера, район «Вещевого рынка»). Ночной переезд. Прибытие в Ялту рано утром.  </w:t>
      </w:r>
      <w:r>
        <w:rPr>
          <w:b/>
          <w:bCs/>
          <w:color w:val="363636"/>
          <w:sz w:val="18"/>
          <w:szCs w:val="18"/>
        </w:rPr>
        <w:t>Размещение. </w:t>
      </w:r>
      <w:r>
        <w:rPr>
          <w:color w:val="363636"/>
          <w:sz w:val="18"/>
          <w:szCs w:val="18"/>
        </w:rPr>
        <w:t>Отдых</w:t>
      </w:r>
      <w:r>
        <w:rPr>
          <w:b/>
          <w:bCs/>
          <w:color w:val="363636"/>
          <w:sz w:val="18"/>
          <w:szCs w:val="18"/>
        </w:rPr>
        <w:t>. Завтрак.  Экскурсия в Никитский ботанический сад</w:t>
      </w:r>
      <w:r>
        <w:rPr>
          <w:color w:val="363636"/>
          <w:sz w:val="18"/>
          <w:szCs w:val="18"/>
        </w:rPr>
        <w:t xml:space="preserve"> – удивительный уголок Крыма, где собрана огромная уникальная коллекция растений со всего света. Здесь произрастает единственный в СНГ экземпляр калифорнийского дуба, а также крупнейший в СНГ </w:t>
      </w:r>
      <w:proofErr w:type="spellStart"/>
      <w:r>
        <w:rPr>
          <w:color w:val="363636"/>
          <w:sz w:val="18"/>
          <w:szCs w:val="18"/>
        </w:rPr>
        <w:t>секвойядендрон</w:t>
      </w:r>
      <w:proofErr w:type="spellEnd"/>
      <w:r>
        <w:rPr>
          <w:color w:val="363636"/>
          <w:sz w:val="18"/>
          <w:szCs w:val="18"/>
        </w:rPr>
        <w:t xml:space="preserve"> гигантский. Сад имеет мировую известность. Это памятник садово-парковой архитектуры, объект природно-заповедного фонда. В этом саду снимались многие популярные фильмы, например, всеми любимый детский фильм</w:t>
      </w:r>
      <w:r>
        <w:rPr>
          <w:b/>
          <w:bCs/>
          <w:color w:val="363636"/>
          <w:sz w:val="18"/>
          <w:szCs w:val="18"/>
        </w:rPr>
        <w:t> «Буратино».</w:t>
      </w:r>
      <w:r>
        <w:rPr>
          <w:color w:val="363636"/>
          <w:sz w:val="18"/>
          <w:szCs w:val="18"/>
        </w:rPr>
        <w:t> Зимние кадры сада присутствуют в фильме </w:t>
      </w:r>
      <w:r>
        <w:rPr>
          <w:b/>
          <w:bCs/>
          <w:color w:val="363636"/>
          <w:sz w:val="18"/>
          <w:szCs w:val="18"/>
        </w:rPr>
        <w:t>«Асса».</w:t>
      </w:r>
      <w:r>
        <w:rPr>
          <w:color w:val="363636"/>
          <w:sz w:val="18"/>
          <w:szCs w:val="18"/>
        </w:rPr>
        <w:t> На территории сада есть место, которое в фильме </w:t>
      </w:r>
      <w:r>
        <w:rPr>
          <w:b/>
          <w:bCs/>
          <w:color w:val="363636"/>
          <w:sz w:val="18"/>
          <w:szCs w:val="18"/>
        </w:rPr>
        <w:t>«Человек-амфибия»</w:t>
      </w:r>
      <w:r>
        <w:rPr>
          <w:color w:val="363636"/>
          <w:sz w:val="18"/>
          <w:szCs w:val="18"/>
        </w:rPr>
        <w:t xml:space="preserve"> было гротом </w:t>
      </w:r>
      <w:proofErr w:type="spellStart"/>
      <w:r>
        <w:rPr>
          <w:color w:val="363636"/>
          <w:sz w:val="18"/>
          <w:szCs w:val="18"/>
        </w:rPr>
        <w:t>Ихтиандра</w:t>
      </w:r>
      <w:proofErr w:type="spellEnd"/>
      <w:r>
        <w:rPr>
          <w:color w:val="363636"/>
          <w:sz w:val="18"/>
          <w:szCs w:val="18"/>
        </w:rPr>
        <w:t>. </w:t>
      </w:r>
      <w:r>
        <w:rPr>
          <w:b/>
          <w:bCs/>
          <w:color w:val="363636"/>
          <w:sz w:val="18"/>
          <w:szCs w:val="18"/>
        </w:rPr>
        <w:t>Экскурсия</w:t>
      </w:r>
      <w:r>
        <w:rPr>
          <w:color w:val="363636"/>
          <w:sz w:val="18"/>
          <w:szCs w:val="18"/>
        </w:rPr>
        <w:t> </w:t>
      </w:r>
      <w:r>
        <w:rPr>
          <w:b/>
          <w:bCs/>
          <w:color w:val="363636"/>
          <w:sz w:val="18"/>
          <w:szCs w:val="18"/>
        </w:rPr>
        <w:t>в Ливадию</w:t>
      </w:r>
      <w:r>
        <w:rPr>
          <w:color w:val="363636"/>
          <w:sz w:val="18"/>
          <w:szCs w:val="18"/>
        </w:rPr>
        <w:t> с посещением </w:t>
      </w:r>
      <w:r>
        <w:rPr>
          <w:b/>
          <w:bCs/>
          <w:color w:val="363636"/>
          <w:sz w:val="18"/>
          <w:szCs w:val="18"/>
        </w:rPr>
        <w:t>Белого императорского дворца</w:t>
      </w:r>
      <w:r>
        <w:rPr>
          <w:color w:val="363636"/>
          <w:sz w:val="18"/>
          <w:szCs w:val="18"/>
        </w:rPr>
        <w:t> в Ливадии, принадлежавшего Николаю II, где в феврале 1945 года проходила конференция стран антигитлеровской коалиции. Дворец построен в стиле Итальянского Возрождения. Большие окна, балконы, колоннады, аркады, темные фонари на светлых стенах – это делает дворец очень выразительным. Дорожки </w:t>
      </w:r>
      <w:proofErr w:type="spellStart"/>
      <w:r>
        <w:rPr>
          <w:b/>
          <w:bCs/>
          <w:color w:val="363636"/>
          <w:sz w:val="18"/>
          <w:szCs w:val="18"/>
        </w:rPr>
        <w:t>Ливадийского</w:t>
      </w:r>
      <w:proofErr w:type="spellEnd"/>
      <w:r>
        <w:rPr>
          <w:b/>
          <w:bCs/>
          <w:color w:val="363636"/>
          <w:sz w:val="18"/>
          <w:szCs w:val="18"/>
        </w:rPr>
        <w:t xml:space="preserve"> парка</w:t>
      </w:r>
      <w:r>
        <w:rPr>
          <w:color w:val="363636"/>
          <w:sz w:val="18"/>
          <w:szCs w:val="18"/>
        </w:rPr>
        <w:t> разбиты с таким расчетом, что с каждого поворота открываются великолепные морские и горные пейзажи. Излюбленным местом отдыха и прогулок среди горожан и гостей города считается </w:t>
      </w:r>
      <w:r>
        <w:rPr>
          <w:b/>
          <w:bCs/>
          <w:color w:val="363636"/>
          <w:sz w:val="18"/>
          <w:szCs w:val="18"/>
        </w:rPr>
        <w:t>Ялтинская набережная. В ходе экскурсии </w:t>
      </w:r>
      <w:r>
        <w:rPr>
          <w:color w:val="363636"/>
          <w:sz w:val="18"/>
          <w:szCs w:val="18"/>
        </w:rPr>
        <w:t>Вы прогуляетесь по новогодней мраморной ялтинской набережной, насладитесь достопримечательностями и потрясающим видом зимнего моря. А желающие могут </w:t>
      </w:r>
      <w:r>
        <w:rPr>
          <w:b/>
          <w:bCs/>
          <w:color w:val="363636"/>
          <w:sz w:val="18"/>
          <w:szCs w:val="18"/>
        </w:rPr>
        <w:t>прокатиться по канатной дороге «Ялта-Горка»,</w:t>
      </w:r>
      <w:r>
        <w:rPr>
          <w:color w:val="363636"/>
          <w:sz w:val="18"/>
          <w:szCs w:val="18"/>
        </w:rPr>
        <w:t xml:space="preserve"> которая начинается на холме </w:t>
      </w:r>
      <w:proofErr w:type="spellStart"/>
      <w:r>
        <w:rPr>
          <w:color w:val="363636"/>
          <w:sz w:val="18"/>
          <w:szCs w:val="18"/>
        </w:rPr>
        <w:t>Дарсан</w:t>
      </w:r>
      <w:proofErr w:type="spellEnd"/>
      <w:r>
        <w:rPr>
          <w:color w:val="363636"/>
          <w:sz w:val="18"/>
          <w:szCs w:val="18"/>
        </w:rPr>
        <w:t xml:space="preserve"> и полюбоваться красивейшей панорамой вечерней Новогодней Ялты. </w:t>
      </w:r>
      <w:r>
        <w:rPr>
          <w:b/>
          <w:bCs/>
          <w:color w:val="363636"/>
          <w:sz w:val="18"/>
          <w:szCs w:val="18"/>
        </w:rPr>
        <w:t>Ужин. </w:t>
      </w:r>
      <w:r>
        <w:rPr>
          <w:color w:val="363636"/>
          <w:sz w:val="18"/>
          <w:szCs w:val="18"/>
        </w:rPr>
        <w:t>Свободное время.</w:t>
      </w:r>
    </w:p>
    <w:p w:rsidR="00C20792" w:rsidRDefault="00C20792" w:rsidP="00C20792">
      <w:pPr>
        <w:pStyle w:val="3"/>
        <w:shd w:val="clear" w:color="auto" w:fill="0099FF"/>
        <w:jc w:val="both"/>
        <w:rPr>
          <w:rFonts w:ascii="Arial" w:hAnsi="Arial" w:cs="Arial"/>
          <w:color w:val="FFFFFF"/>
          <w:sz w:val="18"/>
          <w:szCs w:val="18"/>
        </w:rPr>
      </w:pPr>
      <w:r>
        <w:rPr>
          <w:rFonts w:ascii="Arial" w:hAnsi="Arial" w:cs="Arial"/>
          <w:color w:val="FFFFFF"/>
          <w:sz w:val="18"/>
          <w:szCs w:val="18"/>
        </w:rPr>
        <w:t>31 декабря</w:t>
      </w:r>
    </w:p>
    <w:p w:rsidR="00C20792" w:rsidRDefault="00C20792" w:rsidP="00C20792">
      <w:pPr>
        <w:pStyle w:val="a6"/>
        <w:shd w:val="clear" w:color="auto" w:fill="FFFFFF"/>
        <w:spacing w:before="150" w:after="150"/>
        <w:jc w:val="both"/>
        <w:rPr>
          <w:color w:val="363636"/>
          <w:sz w:val="18"/>
          <w:szCs w:val="18"/>
        </w:rPr>
      </w:pPr>
      <w:r>
        <w:rPr>
          <w:b/>
          <w:bCs/>
          <w:color w:val="363636"/>
          <w:sz w:val="18"/>
          <w:szCs w:val="18"/>
        </w:rPr>
        <w:t xml:space="preserve">Завтрак. Экскурсия в </w:t>
      </w:r>
      <w:proofErr w:type="spellStart"/>
      <w:r>
        <w:rPr>
          <w:b/>
          <w:bCs/>
          <w:color w:val="363636"/>
          <w:sz w:val="18"/>
          <w:szCs w:val="18"/>
        </w:rPr>
        <w:t>Партенит</w:t>
      </w:r>
      <w:proofErr w:type="spellEnd"/>
      <w:r>
        <w:rPr>
          <w:b/>
          <w:bCs/>
          <w:color w:val="363636"/>
          <w:sz w:val="18"/>
          <w:szCs w:val="18"/>
        </w:rPr>
        <w:t xml:space="preserve"> с посещением необыкновенного по красоте парка Модерн «</w:t>
      </w:r>
      <w:proofErr w:type="spellStart"/>
      <w:r>
        <w:rPr>
          <w:b/>
          <w:bCs/>
          <w:color w:val="363636"/>
          <w:sz w:val="18"/>
          <w:szCs w:val="18"/>
        </w:rPr>
        <w:t>Айвазовское</w:t>
      </w:r>
      <w:proofErr w:type="spellEnd"/>
      <w:r>
        <w:rPr>
          <w:b/>
          <w:bCs/>
          <w:color w:val="363636"/>
          <w:sz w:val="18"/>
          <w:szCs w:val="18"/>
        </w:rPr>
        <w:t>» Парадиз</w:t>
      </w:r>
      <w:r>
        <w:rPr>
          <w:color w:val="363636"/>
          <w:sz w:val="18"/>
          <w:szCs w:val="18"/>
        </w:rPr>
        <w:t>. Современное имя парка «Парадиз» или по-гречески «Библейский рай» закрепилось не так давно, раньше он назывался «Райский уголок». Главной ценностью и украшением парка являются экзотические виды деревьев и кустарников, привезенных сюда с разных концов земного шара. Гордостью парка является 200-летняя роща маслины европейской, на которой основана экспозиция, связанная с античным миром и колонизацией Крыма древними греками. Украшают парк участки, выполненные в итальянском, французском, английском и даже японском стилях. </w:t>
      </w:r>
      <w:r>
        <w:rPr>
          <w:b/>
          <w:bCs/>
          <w:color w:val="363636"/>
          <w:sz w:val="18"/>
          <w:szCs w:val="18"/>
        </w:rPr>
        <w:t>Экскурсия в Массандровский дворец</w:t>
      </w:r>
      <w:r>
        <w:rPr>
          <w:color w:val="363636"/>
          <w:sz w:val="18"/>
          <w:szCs w:val="18"/>
        </w:rPr>
        <w:t> - памятник архитектуры ΧΙΧ века, построенный для Александра III в стиле французских замков эпохи Возрождения. Изящный Массандровский дворец просто поражает элегантной архитектурой и напоминает настоящий сказочный замок. Прекрасным дополнением ансамбля Массандровского дворца стал парк с множеством цветников и аллей, разбитый на территории старого леса. </w:t>
      </w:r>
      <w:r>
        <w:rPr>
          <w:b/>
          <w:bCs/>
          <w:color w:val="363636"/>
          <w:sz w:val="18"/>
          <w:szCs w:val="18"/>
        </w:rPr>
        <w:t>Экскурсия с посещением подвалов знаменитого винзавода «Массандра»</w:t>
      </w:r>
      <w:r>
        <w:rPr>
          <w:color w:val="363636"/>
          <w:sz w:val="18"/>
          <w:szCs w:val="18"/>
        </w:rPr>
        <w:t> </w:t>
      </w:r>
      <w:r>
        <w:rPr>
          <w:b/>
          <w:bCs/>
          <w:color w:val="363636"/>
          <w:sz w:val="18"/>
          <w:szCs w:val="18"/>
        </w:rPr>
        <w:t>с дегустацией лучших массандровских вин.</w:t>
      </w:r>
      <w:r>
        <w:rPr>
          <w:color w:val="363636"/>
          <w:sz w:val="18"/>
          <w:szCs w:val="18"/>
        </w:rPr>
        <w:t> Музейный фонд предприятия представляет собой большую ценность, находящиеся в нем вина являются уникальными. В нем заложено до 3-х бутылок от каждого наименования вина всех годов урожая. </w:t>
      </w:r>
      <w:r>
        <w:rPr>
          <w:b/>
          <w:bCs/>
          <w:color w:val="363636"/>
          <w:sz w:val="18"/>
          <w:szCs w:val="18"/>
        </w:rPr>
        <w:t>Ужин. </w:t>
      </w:r>
      <w:r>
        <w:rPr>
          <w:color w:val="363636"/>
          <w:sz w:val="18"/>
          <w:szCs w:val="18"/>
        </w:rPr>
        <w:t> Свободное время для подготовки к Новогодней ночи. </w:t>
      </w:r>
      <w:r>
        <w:rPr>
          <w:b/>
          <w:bCs/>
          <w:color w:val="FF0000"/>
          <w:sz w:val="18"/>
          <w:szCs w:val="18"/>
        </w:rPr>
        <w:t>22.30 - Праздничный Новогодний банкет с весёлой  развлекательной  музыкальной  программой.</w:t>
      </w:r>
    </w:p>
    <w:p w:rsidR="00C20792" w:rsidRDefault="00C20792" w:rsidP="00C20792">
      <w:pPr>
        <w:pStyle w:val="3"/>
        <w:shd w:val="clear" w:color="auto" w:fill="0099FF"/>
        <w:jc w:val="both"/>
        <w:rPr>
          <w:rFonts w:ascii="Arial" w:hAnsi="Arial" w:cs="Arial"/>
          <w:color w:val="FFFFFF"/>
          <w:sz w:val="18"/>
          <w:szCs w:val="18"/>
        </w:rPr>
      </w:pPr>
      <w:r>
        <w:rPr>
          <w:rStyle w:val="a8"/>
          <w:rFonts w:ascii="Arial" w:hAnsi="Arial" w:cs="Arial"/>
          <w:b/>
          <w:bCs w:val="0"/>
          <w:color w:val="FFFFFF"/>
          <w:sz w:val="18"/>
          <w:szCs w:val="18"/>
        </w:rPr>
        <w:t>1 января</w:t>
      </w:r>
    </w:p>
    <w:p w:rsidR="00C20792" w:rsidRDefault="00C20792" w:rsidP="00C20792">
      <w:pPr>
        <w:pStyle w:val="a6"/>
        <w:shd w:val="clear" w:color="auto" w:fill="FFFFFF"/>
        <w:spacing w:before="150" w:after="150"/>
        <w:jc w:val="both"/>
        <w:rPr>
          <w:color w:val="363636"/>
          <w:sz w:val="18"/>
          <w:szCs w:val="18"/>
        </w:rPr>
      </w:pPr>
      <w:r>
        <w:rPr>
          <w:b/>
          <w:bCs/>
          <w:color w:val="363636"/>
          <w:sz w:val="18"/>
          <w:szCs w:val="18"/>
        </w:rPr>
        <w:t xml:space="preserve">Поздний завтрак. </w:t>
      </w:r>
      <w:proofErr w:type="gramStart"/>
      <w:r>
        <w:rPr>
          <w:b/>
          <w:bCs/>
          <w:color w:val="363636"/>
          <w:sz w:val="18"/>
          <w:szCs w:val="18"/>
        </w:rPr>
        <w:t>Экскурсия в Алупку </w:t>
      </w:r>
      <w:r>
        <w:rPr>
          <w:color w:val="363636"/>
          <w:sz w:val="18"/>
          <w:szCs w:val="18"/>
        </w:rPr>
        <w:t>с посещением </w:t>
      </w:r>
      <w:proofErr w:type="spellStart"/>
      <w:r>
        <w:rPr>
          <w:b/>
          <w:bCs/>
          <w:color w:val="363636"/>
          <w:sz w:val="18"/>
          <w:szCs w:val="18"/>
        </w:rPr>
        <w:t>Воронцовского</w:t>
      </w:r>
      <w:proofErr w:type="spellEnd"/>
      <w:r>
        <w:rPr>
          <w:b/>
          <w:bCs/>
          <w:color w:val="363636"/>
          <w:sz w:val="18"/>
          <w:szCs w:val="18"/>
        </w:rPr>
        <w:t xml:space="preserve"> дворца и парка</w:t>
      </w:r>
      <w:r>
        <w:rPr>
          <w:color w:val="363636"/>
          <w:sz w:val="18"/>
          <w:szCs w:val="18"/>
        </w:rPr>
        <w:t>, которые считаются шедевром дворцово-паркового искусства.</w:t>
      </w:r>
      <w:proofErr w:type="gramEnd"/>
      <w:r>
        <w:rPr>
          <w:color w:val="363636"/>
          <w:sz w:val="18"/>
          <w:szCs w:val="18"/>
        </w:rPr>
        <w:t xml:space="preserve"> Дворец представляет собой поразительную гармонию восточного и западного стилей. Это один из самых известных и необычных памятников архитектуры Крыма, уникальное сооружение, ставшее воплощением эпохи Романтизма. Парадные интерьеры дворца почти полностью сохранили свою первоначальную отделку. </w:t>
      </w:r>
      <w:proofErr w:type="spellStart"/>
      <w:r>
        <w:rPr>
          <w:b/>
          <w:bCs/>
          <w:color w:val="363636"/>
          <w:sz w:val="18"/>
          <w:szCs w:val="18"/>
        </w:rPr>
        <w:t>Воронцовский</w:t>
      </w:r>
      <w:proofErr w:type="spellEnd"/>
      <w:r>
        <w:rPr>
          <w:b/>
          <w:bCs/>
          <w:color w:val="363636"/>
          <w:sz w:val="18"/>
          <w:szCs w:val="18"/>
        </w:rPr>
        <w:t xml:space="preserve"> парк</w:t>
      </w:r>
      <w:r>
        <w:rPr>
          <w:color w:val="363636"/>
          <w:sz w:val="18"/>
          <w:szCs w:val="18"/>
        </w:rPr>
        <w:t> — это удивительное сочетание творений природы и рук человека.  Здесь хочется гулять часами и возвращаться сюда снова и снова. </w:t>
      </w:r>
      <w:r>
        <w:rPr>
          <w:b/>
          <w:bCs/>
          <w:color w:val="363636"/>
          <w:sz w:val="18"/>
          <w:szCs w:val="18"/>
        </w:rPr>
        <w:t> </w:t>
      </w:r>
      <w:r>
        <w:rPr>
          <w:color w:val="363636"/>
          <w:sz w:val="18"/>
          <w:szCs w:val="18"/>
        </w:rPr>
        <w:t xml:space="preserve"> Дворец прекрасно смотрится на фоне величественных зубцов </w:t>
      </w:r>
      <w:proofErr w:type="gramStart"/>
      <w:r>
        <w:rPr>
          <w:color w:val="363636"/>
          <w:sz w:val="18"/>
          <w:szCs w:val="18"/>
        </w:rPr>
        <w:t>Ай-Петри</w:t>
      </w:r>
      <w:proofErr w:type="gramEnd"/>
      <w:r>
        <w:rPr>
          <w:color w:val="363636"/>
          <w:sz w:val="18"/>
          <w:szCs w:val="18"/>
        </w:rPr>
        <w:t>, возвышающихся прямо над фасадом здания.</w:t>
      </w:r>
      <w:r>
        <w:rPr>
          <w:b/>
          <w:bCs/>
          <w:color w:val="363636"/>
          <w:sz w:val="18"/>
          <w:szCs w:val="18"/>
        </w:rPr>
        <w:t> Пешеходная экскурсия на знаменитое Ласточкиного Гнезда </w:t>
      </w:r>
      <w:r>
        <w:rPr>
          <w:color w:val="363636"/>
          <w:sz w:val="18"/>
          <w:szCs w:val="18"/>
        </w:rPr>
        <w:t>(мыс Ай-</w:t>
      </w:r>
      <w:proofErr w:type="spellStart"/>
      <w:r>
        <w:rPr>
          <w:color w:val="363636"/>
          <w:sz w:val="18"/>
          <w:szCs w:val="18"/>
        </w:rPr>
        <w:t>Тодор</w:t>
      </w:r>
      <w:proofErr w:type="spellEnd"/>
      <w:r>
        <w:rPr>
          <w:color w:val="363636"/>
          <w:sz w:val="18"/>
          <w:szCs w:val="18"/>
        </w:rPr>
        <w:t>)</w:t>
      </w:r>
      <w:r>
        <w:rPr>
          <w:b/>
          <w:bCs/>
          <w:color w:val="363636"/>
          <w:sz w:val="18"/>
          <w:szCs w:val="18"/>
        </w:rPr>
        <w:t>, </w:t>
      </w:r>
      <w:r>
        <w:rPr>
          <w:color w:val="363636"/>
          <w:sz w:val="18"/>
          <w:szCs w:val="18"/>
        </w:rPr>
        <w:t>которое напоминает средневековый замок. Подобно гнезду ласточки оно словно прилепилось над самым обрывом, на отвесной скале на высоте 38 м над уровнем моря. </w:t>
      </w:r>
      <w:r>
        <w:rPr>
          <w:b/>
          <w:bCs/>
          <w:color w:val="363636"/>
          <w:sz w:val="18"/>
          <w:szCs w:val="18"/>
        </w:rPr>
        <w:t>Ласточкино гнездо</w:t>
      </w:r>
      <w:r>
        <w:rPr>
          <w:color w:val="363636"/>
          <w:sz w:val="18"/>
          <w:szCs w:val="18"/>
        </w:rPr>
        <w:t xml:space="preserve"> — самая узнаваемая достопримечательность полуострова, главная достопримечательность </w:t>
      </w:r>
      <w:proofErr w:type="spellStart"/>
      <w:r>
        <w:rPr>
          <w:color w:val="363636"/>
          <w:sz w:val="18"/>
          <w:szCs w:val="18"/>
        </w:rPr>
        <w:t>Гаспры</w:t>
      </w:r>
      <w:proofErr w:type="spellEnd"/>
      <w:r>
        <w:rPr>
          <w:color w:val="363636"/>
          <w:sz w:val="18"/>
          <w:szCs w:val="18"/>
        </w:rPr>
        <w:t xml:space="preserve"> и визитная карточка всего Южного берега. Для желающих насладиться новогодними горными снежными пейзажами приглашает к себе, расположенный рядом с Ялтой великолепный горнолыжный курорт </w:t>
      </w:r>
      <w:proofErr w:type="gramStart"/>
      <w:r>
        <w:rPr>
          <w:rStyle w:val="a8"/>
          <w:color w:val="363636"/>
          <w:sz w:val="18"/>
          <w:szCs w:val="18"/>
        </w:rPr>
        <w:t>Ай-Петри</w:t>
      </w:r>
      <w:proofErr w:type="gramEnd"/>
      <w:r>
        <w:rPr>
          <w:color w:val="363636"/>
          <w:sz w:val="18"/>
          <w:szCs w:val="18"/>
        </w:rPr>
        <w:t xml:space="preserve">, который давно облюбовали как профессионалы, так и новички лыжного спорта. А для тех, кто просто хочет побывать в зимней сказке, покататься на санках, </w:t>
      </w:r>
      <w:proofErr w:type="spellStart"/>
      <w:r>
        <w:rPr>
          <w:color w:val="363636"/>
          <w:sz w:val="18"/>
          <w:szCs w:val="18"/>
        </w:rPr>
        <w:t>квадроциклах</w:t>
      </w:r>
      <w:proofErr w:type="spellEnd"/>
      <w:r>
        <w:rPr>
          <w:color w:val="363636"/>
          <w:sz w:val="18"/>
          <w:szCs w:val="18"/>
        </w:rPr>
        <w:t xml:space="preserve"> и лошадях, лучше места в Крыму не найти. </w:t>
      </w:r>
      <w:r>
        <w:rPr>
          <w:b/>
          <w:bCs/>
          <w:color w:val="363636"/>
          <w:sz w:val="18"/>
          <w:szCs w:val="18"/>
        </w:rPr>
        <w:t> </w:t>
      </w:r>
      <w:r>
        <w:rPr>
          <w:color w:val="363636"/>
          <w:sz w:val="18"/>
          <w:szCs w:val="18"/>
          <w:u w:val="single"/>
        </w:rPr>
        <w:t xml:space="preserve">При благоприятной </w:t>
      </w:r>
      <w:proofErr w:type="spellStart"/>
      <w:r>
        <w:rPr>
          <w:color w:val="363636"/>
          <w:sz w:val="18"/>
          <w:szCs w:val="18"/>
          <w:u w:val="single"/>
        </w:rPr>
        <w:t>погоде</w:t>
      </w:r>
      <w:r>
        <w:rPr>
          <w:color w:val="363636"/>
          <w:sz w:val="18"/>
          <w:szCs w:val="18"/>
        </w:rPr>
        <w:t>самостоятельный</w:t>
      </w:r>
      <w:proofErr w:type="spellEnd"/>
      <w:r>
        <w:rPr>
          <w:color w:val="363636"/>
          <w:sz w:val="18"/>
          <w:szCs w:val="18"/>
        </w:rPr>
        <w:t> </w:t>
      </w:r>
      <w:r>
        <w:rPr>
          <w:b/>
          <w:bCs/>
          <w:color w:val="363636"/>
          <w:sz w:val="18"/>
          <w:szCs w:val="18"/>
        </w:rPr>
        <w:t xml:space="preserve">подъём на вершину горы </w:t>
      </w:r>
      <w:proofErr w:type="gramStart"/>
      <w:r>
        <w:rPr>
          <w:b/>
          <w:bCs/>
          <w:color w:val="363636"/>
          <w:sz w:val="18"/>
          <w:szCs w:val="18"/>
        </w:rPr>
        <w:t>Ай-Петри</w:t>
      </w:r>
      <w:proofErr w:type="gramEnd"/>
      <w:r>
        <w:rPr>
          <w:color w:val="363636"/>
          <w:sz w:val="18"/>
          <w:szCs w:val="18"/>
        </w:rPr>
        <w:t xml:space="preserve"> («Святой Петр» с греч.) из поселка </w:t>
      </w:r>
      <w:proofErr w:type="spellStart"/>
      <w:r>
        <w:rPr>
          <w:color w:val="363636"/>
          <w:sz w:val="18"/>
          <w:szCs w:val="18"/>
        </w:rPr>
        <w:t>Мисхор</w:t>
      </w:r>
      <w:proofErr w:type="spellEnd"/>
      <w:r>
        <w:rPr>
          <w:color w:val="363636"/>
          <w:sz w:val="18"/>
          <w:szCs w:val="18"/>
        </w:rPr>
        <w:t xml:space="preserve"> по канатной дороге (возращение в санаторий на общественном транспорте самостоятельно). </w:t>
      </w:r>
      <w:r>
        <w:rPr>
          <w:b/>
          <w:bCs/>
          <w:color w:val="363636"/>
          <w:sz w:val="18"/>
          <w:szCs w:val="18"/>
        </w:rPr>
        <w:t>Ужин. </w:t>
      </w:r>
      <w:r>
        <w:rPr>
          <w:color w:val="363636"/>
          <w:sz w:val="18"/>
          <w:szCs w:val="18"/>
        </w:rPr>
        <w:t>Свободное время</w:t>
      </w:r>
      <w:r>
        <w:rPr>
          <w:b/>
          <w:bCs/>
          <w:color w:val="363636"/>
          <w:sz w:val="18"/>
          <w:szCs w:val="18"/>
        </w:rPr>
        <w:t>.</w:t>
      </w:r>
    </w:p>
    <w:p w:rsidR="00C20792" w:rsidRDefault="00C20792" w:rsidP="00C20792">
      <w:pPr>
        <w:pStyle w:val="3"/>
        <w:shd w:val="clear" w:color="auto" w:fill="0099FF"/>
        <w:jc w:val="both"/>
        <w:rPr>
          <w:rFonts w:ascii="Arial" w:hAnsi="Arial" w:cs="Arial"/>
          <w:color w:val="FFFFFF"/>
          <w:sz w:val="18"/>
          <w:szCs w:val="18"/>
        </w:rPr>
      </w:pPr>
      <w:r>
        <w:rPr>
          <w:rFonts w:ascii="Arial" w:hAnsi="Arial" w:cs="Arial"/>
          <w:color w:val="FFFFFF"/>
          <w:sz w:val="18"/>
          <w:szCs w:val="18"/>
        </w:rPr>
        <w:t>2 января</w:t>
      </w:r>
    </w:p>
    <w:p w:rsidR="00C20792" w:rsidRDefault="00C20792" w:rsidP="00C20792">
      <w:pPr>
        <w:pStyle w:val="a6"/>
        <w:shd w:val="clear" w:color="auto" w:fill="FFFFFF"/>
        <w:spacing w:before="150" w:after="150"/>
        <w:jc w:val="both"/>
        <w:rPr>
          <w:color w:val="363636"/>
          <w:sz w:val="18"/>
          <w:szCs w:val="18"/>
        </w:rPr>
      </w:pPr>
      <w:r>
        <w:rPr>
          <w:b/>
          <w:bCs/>
          <w:color w:val="363636"/>
          <w:sz w:val="18"/>
          <w:szCs w:val="18"/>
        </w:rPr>
        <w:t>Завтрак.</w:t>
      </w:r>
      <w:r>
        <w:rPr>
          <w:color w:val="363636"/>
          <w:sz w:val="18"/>
          <w:szCs w:val="18"/>
        </w:rPr>
        <w:t> </w:t>
      </w:r>
      <w:r>
        <w:rPr>
          <w:b/>
          <w:bCs/>
          <w:color w:val="363636"/>
          <w:sz w:val="18"/>
          <w:szCs w:val="18"/>
        </w:rPr>
        <w:t>Выезд на экскурсию в Севастополь.</w:t>
      </w:r>
      <w:r>
        <w:rPr>
          <w:color w:val="363636"/>
          <w:sz w:val="18"/>
          <w:szCs w:val="18"/>
        </w:rPr>
        <w:t xml:space="preserve"> Маршрут экскурсии проходит по самым красивым долинам горного Крыма. Со смотровой площадки над </w:t>
      </w:r>
      <w:proofErr w:type="spellStart"/>
      <w:r>
        <w:rPr>
          <w:color w:val="363636"/>
          <w:sz w:val="18"/>
          <w:szCs w:val="18"/>
        </w:rPr>
        <w:t>Ласпинским</w:t>
      </w:r>
      <w:proofErr w:type="spellEnd"/>
      <w:r>
        <w:rPr>
          <w:color w:val="363636"/>
          <w:sz w:val="18"/>
          <w:szCs w:val="18"/>
        </w:rPr>
        <w:t xml:space="preserve"> перевалом, с высоты птичьего полета, Вы сможете полюбоваться прекрасной панорамой </w:t>
      </w:r>
      <w:r>
        <w:rPr>
          <w:color w:val="363636"/>
          <w:sz w:val="18"/>
          <w:szCs w:val="18"/>
        </w:rPr>
        <w:lastRenderedPageBreak/>
        <w:t>Южного берега Крыма и увидеть на обрывистом утёсе - </w:t>
      </w:r>
      <w:proofErr w:type="spellStart"/>
      <w:r>
        <w:rPr>
          <w:rStyle w:val="a8"/>
          <w:color w:val="363636"/>
          <w:sz w:val="18"/>
          <w:szCs w:val="18"/>
        </w:rPr>
        <w:t>Форосскую</w:t>
      </w:r>
      <w:proofErr w:type="spellEnd"/>
      <w:r>
        <w:rPr>
          <w:rStyle w:val="a8"/>
          <w:color w:val="363636"/>
          <w:sz w:val="18"/>
          <w:szCs w:val="18"/>
        </w:rPr>
        <w:t xml:space="preserve"> церковь Воскресения Христова.</w:t>
      </w:r>
      <w:r>
        <w:rPr>
          <w:color w:val="363636"/>
          <w:sz w:val="18"/>
          <w:szCs w:val="18"/>
        </w:rPr>
        <w:t> </w:t>
      </w:r>
      <w:proofErr w:type="spellStart"/>
      <w:r>
        <w:rPr>
          <w:b/>
          <w:bCs/>
          <w:color w:val="363636"/>
          <w:sz w:val="18"/>
          <w:szCs w:val="18"/>
        </w:rPr>
        <w:t>Автобусно</w:t>
      </w:r>
      <w:proofErr w:type="spellEnd"/>
      <w:r>
        <w:rPr>
          <w:b/>
          <w:bCs/>
          <w:color w:val="363636"/>
          <w:sz w:val="18"/>
          <w:szCs w:val="18"/>
        </w:rPr>
        <w:t>-пешеходная экскурсия по</w:t>
      </w:r>
      <w:r>
        <w:rPr>
          <w:color w:val="363636"/>
          <w:sz w:val="18"/>
          <w:szCs w:val="18"/>
        </w:rPr>
        <w:t> </w:t>
      </w:r>
      <w:r>
        <w:rPr>
          <w:b/>
          <w:bCs/>
          <w:color w:val="363636"/>
          <w:sz w:val="18"/>
          <w:szCs w:val="18"/>
        </w:rPr>
        <w:t>Севастополю</w:t>
      </w:r>
      <w:r>
        <w:rPr>
          <w:color w:val="363636"/>
          <w:sz w:val="18"/>
          <w:szCs w:val="18"/>
        </w:rPr>
        <w:t> – городу Русской Славы, который создавался, как база Черноморского флота, поэтому вся его дальнейшая история неразрывно связана с историей флота. Знакомство с памятниками и основными достопримечательностями города. </w:t>
      </w:r>
      <w:r>
        <w:rPr>
          <w:rStyle w:val="a8"/>
          <w:color w:val="363636"/>
          <w:sz w:val="18"/>
          <w:szCs w:val="18"/>
        </w:rPr>
        <w:t>Морская прогулка</w:t>
      </w:r>
      <w:r>
        <w:rPr>
          <w:color w:val="363636"/>
          <w:sz w:val="18"/>
          <w:szCs w:val="18"/>
        </w:rPr>
        <w:t> </w:t>
      </w:r>
      <w:r>
        <w:rPr>
          <w:b/>
          <w:bCs/>
          <w:color w:val="363636"/>
          <w:sz w:val="18"/>
          <w:szCs w:val="18"/>
        </w:rPr>
        <w:t>по Севастопольской бухте с осмотром военных кораблей</w:t>
      </w:r>
      <w:r>
        <w:rPr>
          <w:color w:val="363636"/>
          <w:sz w:val="18"/>
          <w:szCs w:val="18"/>
        </w:rPr>
        <w:t> (по желанию за доп. плату)</w:t>
      </w:r>
      <w:r>
        <w:rPr>
          <w:b/>
          <w:bCs/>
          <w:color w:val="363636"/>
          <w:sz w:val="18"/>
          <w:szCs w:val="18"/>
        </w:rPr>
        <w:t>.</w:t>
      </w:r>
      <w:r>
        <w:rPr>
          <w:color w:val="363636"/>
          <w:sz w:val="18"/>
          <w:szCs w:val="18"/>
        </w:rPr>
        <w:t> </w:t>
      </w:r>
      <w:r>
        <w:rPr>
          <w:b/>
          <w:bCs/>
          <w:color w:val="363636"/>
          <w:sz w:val="18"/>
          <w:szCs w:val="18"/>
        </w:rPr>
        <w:t>Экскурсия к Национальному Заповеднику «Херсонес Таврический» - музей под открытым небом</w:t>
      </w:r>
      <w:r>
        <w:rPr>
          <w:color w:val="363636"/>
          <w:sz w:val="18"/>
          <w:szCs w:val="18"/>
        </w:rPr>
        <w:t> - греческая колония, основанная в середине V века до нашей эры. Вы познакомитесь с уникальными археологическими находками в античном и средневековом залах музея, прогуляетесь по городищу, посетите предполагаемое место крещения князя Владимира - </w:t>
      </w:r>
      <w:r>
        <w:rPr>
          <w:b/>
          <w:bCs/>
          <w:color w:val="363636"/>
          <w:sz w:val="18"/>
          <w:szCs w:val="18"/>
        </w:rPr>
        <w:t>Владимирский собор</w:t>
      </w:r>
      <w:r>
        <w:rPr>
          <w:color w:val="363636"/>
          <w:sz w:val="18"/>
          <w:szCs w:val="18"/>
        </w:rPr>
        <w:t xml:space="preserve"> и узнаете много интересного о жизни древних греков и римлян, скифов и </w:t>
      </w:r>
      <w:proofErr w:type="spellStart"/>
      <w:r>
        <w:rPr>
          <w:color w:val="363636"/>
          <w:sz w:val="18"/>
          <w:szCs w:val="18"/>
        </w:rPr>
        <w:t>тавров</w:t>
      </w:r>
      <w:proofErr w:type="spellEnd"/>
      <w:r>
        <w:rPr>
          <w:color w:val="363636"/>
          <w:sz w:val="18"/>
          <w:szCs w:val="18"/>
        </w:rPr>
        <w:t>, в разные времена населявших Херсонес. </w:t>
      </w:r>
      <w:r>
        <w:rPr>
          <w:b/>
          <w:bCs/>
          <w:color w:val="363636"/>
          <w:sz w:val="18"/>
          <w:szCs w:val="18"/>
        </w:rPr>
        <w:t xml:space="preserve">Экскурсия в </w:t>
      </w:r>
      <w:proofErr w:type="spellStart"/>
      <w:r>
        <w:rPr>
          <w:b/>
          <w:bCs/>
          <w:color w:val="363636"/>
          <w:sz w:val="18"/>
          <w:szCs w:val="18"/>
        </w:rPr>
        <w:t>Инкерман</w:t>
      </w:r>
      <w:proofErr w:type="spellEnd"/>
      <w:r>
        <w:rPr>
          <w:b/>
          <w:bCs/>
          <w:color w:val="363636"/>
          <w:sz w:val="18"/>
          <w:szCs w:val="18"/>
        </w:rPr>
        <w:t>,</w:t>
      </w:r>
      <w:r>
        <w:rPr>
          <w:color w:val="363636"/>
          <w:sz w:val="18"/>
          <w:szCs w:val="18"/>
        </w:rPr>
        <w:t> где на вершине горы находятся </w:t>
      </w:r>
      <w:r>
        <w:rPr>
          <w:b/>
          <w:bCs/>
          <w:color w:val="363636"/>
          <w:sz w:val="18"/>
          <w:szCs w:val="18"/>
        </w:rPr>
        <w:t>руины средневековой крепости Каламита,</w:t>
      </w:r>
      <w:r>
        <w:rPr>
          <w:color w:val="363636"/>
          <w:sz w:val="18"/>
          <w:szCs w:val="18"/>
        </w:rPr>
        <w:t> а в толще скалы прорезаны десятки пещер, в которых располагались кельи и храмы средневекового монастыря.  </w:t>
      </w:r>
      <w:r>
        <w:rPr>
          <w:b/>
          <w:bCs/>
          <w:color w:val="363636"/>
          <w:sz w:val="18"/>
          <w:szCs w:val="18"/>
        </w:rPr>
        <w:t>Посещение пещерного монастыря св. Климента, где</w:t>
      </w:r>
      <w:r>
        <w:rPr>
          <w:color w:val="363636"/>
          <w:sz w:val="18"/>
          <w:szCs w:val="18"/>
        </w:rPr>
        <w:t> </w:t>
      </w:r>
      <w:r>
        <w:rPr>
          <w:b/>
          <w:bCs/>
          <w:color w:val="363636"/>
          <w:sz w:val="18"/>
          <w:szCs w:val="18"/>
        </w:rPr>
        <w:t>хранится частица мощей св. Климента,</w:t>
      </w:r>
      <w:r>
        <w:rPr>
          <w:color w:val="363636"/>
          <w:sz w:val="18"/>
          <w:szCs w:val="18"/>
        </w:rPr>
        <w:t> доставленная из Рима.  </w:t>
      </w:r>
      <w:r>
        <w:rPr>
          <w:b/>
          <w:bCs/>
          <w:color w:val="363636"/>
          <w:sz w:val="18"/>
          <w:szCs w:val="18"/>
        </w:rPr>
        <w:t>Ужин. </w:t>
      </w:r>
      <w:r>
        <w:rPr>
          <w:color w:val="363636"/>
          <w:sz w:val="18"/>
          <w:szCs w:val="18"/>
        </w:rPr>
        <w:t>Свободное время.</w:t>
      </w:r>
    </w:p>
    <w:p w:rsidR="00C20792" w:rsidRDefault="00C20792" w:rsidP="00C20792">
      <w:pPr>
        <w:pStyle w:val="3"/>
        <w:shd w:val="clear" w:color="auto" w:fill="0099FF"/>
        <w:jc w:val="both"/>
        <w:rPr>
          <w:rFonts w:ascii="Arial" w:hAnsi="Arial" w:cs="Arial"/>
          <w:color w:val="FFFFFF"/>
          <w:sz w:val="18"/>
          <w:szCs w:val="18"/>
        </w:rPr>
      </w:pPr>
      <w:r>
        <w:rPr>
          <w:rFonts w:ascii="Arial" w:hAnsi="Arial" w:cs="Arial"/>
          <w:color w:val="FFFFFF"/>
          <w:sz w:val="18"/>
          <w:szCs w:val="18"/>
        </w:rPr>
        <w:t>3 января</w:t>
      </w:r>
    </w:p>
    <w:p w:rsidR="00C20792" w:rsidRDefault="00C20792" w:rsidP="00C20792">
      <w:pPr>
        <w:pStyle w:val="a6"/>
        <w:shd w:val="clear" w:color="auto" w:fill="FFFFFF"/>
        <w:spacing w:before="150" w:after="150"/>
        <w:jc w:val="both"/>
        <w:rPr>
          <w:color w:val="363636"/>
          <w:sz w:val="18"/>
          <w:szCs w:val="18"/>
        </w:rPr>
      </w:pPr>
      <w:r>
        <w:rPr>
          <w:b/>
          <w:bCs/>
          <w:color w:val="363636"/>
          <w:sz w:val="18"/>
          <w:szCs w:val="18"/>
        </w:rPr>
        <w:t>Завтрак.</w:t>
      </w:r>
      <w:r>
        <w:rPr>
          <w:color w:val="363636"/>
          <w:sz w:val="18"/>
          <w:szCs w:val="18"/>
        </w:rPr>
        <w:t> Освобождение номеров. </w:t>
      </w:r>
      <w:r>
        <w:rPr>
          <w:b/>
          <w:bCs/>
          <w:color w:val="363636"/>
          <w:sz w:val="18"/>
          <w:szCs w:val="18"/>
        </w:rPr>
        <w:t> Завтрак.</w:t>
      </w:r>
      <w:r>
        <w:rPr>
          <w:color w:val="363636"/>
          <w:sz w:val="18"/>
          <w:szCs w:val="18"/>
        </w:rPr>
        <w:t> Освобождение номеров. </w:t>
      </w:r>
      <w:r>
        <w:rPr>
          <w:b/>
          <w:bCs/>
          <w:color w:val="363636"/>
          <w:sz w:val="18"/>
          <w:szCs w:val="18"/>
        </w:rPr>
        <w:t> Экскурсия в Бахчисарай - </w:t>
      </w:r>
      <w:r>
        <w:rPr>
          <w:color w:val="363636"/>
          <w:sz w:val="18"/>
          <w:szCs w:val="18"/>
        </w:rPr>
        <w:t>бывшая столица Крымского ханства, оазис восточной культуры в Крыму, который можно считать одним из самых интересных мест «экскурсионного» Крыма. Расположенная среди живописных горных плато и долин, окруженная древними пещерными городами, бывшая столица Крымского ханства полностью сохранила очарование прошлых эпох. </w:t>
      </w:r>
      <w:r>
        <w:rPr>
          <w:b/>
          <w:bCs/>
          <w:color w:val="363636"/>
          <w:sz w:val="18"/>
          <w:szCs w:val="18"/>
        </w:rPr>
        <w:t>Экскурсия по Старому городу, </w:t>
      </w:r>
      <w:r>
        <w:rPr>
          <w:color w:val="363636"/>
          <w:sz w:val="18"/>
          <w:szCs w:val="18"/>
        </w:rPr>
        <w:t>для которого характерна сохранившаяся со средних веков традиционная планировка (узкие кривые улицы) и традиционные крымско-татарские дома. </w:t>
      </w:r>
      <w:proofErr w:type="gramStart"/>
      <w:r>
        <w:rPr>
          <w:b/>
          <w:bCs/>
          <w:color w:val="363636"/>
          <w:sz w:val="18"/>
          <w:szCs w:val="18"/>
        </w:rPr>
        <w:t>Осмотр Ханского дворцового комплекса, </w:t>
      </w:r>
      <w:r>
        <w:rPr>
          <w:color w:val="363636"/>
          <w:sz w:val="18"/>
          <w:szCs w:val="18"/>
        </w:rPr>
        <w:t>в который входят: несколько дворцовых корпусов, дворцовая площадь, гарем, ханская кухня и конюшня, ханская мечеть, Персидский сад, ханское кладбище, знаменитый «Фонтан слёз, воспетым великим Пушкиным в поэме «Бахчисарайский фонтан».</w:t>
      </w:r>
      <w:proofErr w:type="gramEnd"/>
      <w:r>
        <w:rPr>
          <w:color w:val="363636"/>
          <w:sz w:val="18"/>
          <w:szCs w:val="18"/>
        </w:rPr>
        <w:t xml:space="preserve"> Атмосфера Бахчисарая пронизана колоритом ушедшего в историю Крымского ханства. </w:t>
      </w:r>
      <w:r>
        <w:rPr>
          <w:b/>
          <w:bCs/>
          <w:color w:val="363636"/>
          <w:sz w:val="18"/>
          <w:szCs w:val="18"/>
        </w:rPr>
        <w:t>Экскурсия в Свято -</w:t>
      </w:r>
      <w:r>
        <w:rPr>
          <w:color w:val="363636"/>
          <w:sz w:val="18"/>
          <w:szCs w:val="18"/>
        </w:rPr>
        <w:t> </w:t>
      </w:r>
      <w:r>
        <w:rPr>
          <w:rStyle w:val="a8"/>
          <w:color w:val="363636"/>
          <w:sz w:val="18"/>
          <w:szCs w:val="18"/>
        </w:rPr>
        <w:t>Успенский пещерный монастырь</w:t>
      </w:r>
      <w:r>
        <w:rPr>
          <w:color w:val="363636"/>
          <w:sz w:val="18"/>
          <w:szCs w:val="18"/>
        </w:rPr>
        <w:t> – одна из самых первых православных святынь в Крыму, своё название получил в честь великого события – Успения Пресвятой Богородицы. С этим монастырем связаны легенды и предания, чудеса и страдания, это святое место испытало за 12 веков своего существования периоды расцвета и упадка. Святая обитель находится в сердце урочища Мариам-Дере (Ущелье Святой Марии). Вырублен Свято-Успенский пещерный монастырь прямо внутри отвесной скалы. Он представляет собой очень впечатляющее зрелище. Из окон скальных церквей открывается живописнейший вид на крымские горы. С другой стороны ущелья простирается навес с вырубленными в нем кельями и подсобными помещениями. Около монастыря есть святой источник. В монастыре находится знаменитая </w:t>
      </w:r>
      <w:r>
        <w:rPr>
          <w:b/>
          <w:bCs/>
          <w:color w:val="363636"/>
          <w:sz w:val="18"/>
          <w:szCs w:val="18"/>
        </w:rPr>
        <w:t xml:space="preserve">Икона Божьей Матери – </w:t>
      </w:r>
      <w:proofErr w:type="spellStart"/>
      <w:r>
        <w:rPr>
          <w:b/>
          <w:bCs/>
          <w:color w:val="363636"/>
          <w:sz w:val="18"/>
          <w:szCs w:val="18"/>
        </w:rPr>
        <w:t>Троеручница</w:t>
      </w:r>
      <w:proofErr w:type="spellEnd"/>
      <w:r>
        <w:rPr>
          <w:b/>
          <w:bCs/>
          <w:color w:val="363636"/>
          <w:sz w:val="18"/>
          <w:szCs w:val="18"/>
        </w:rPr>
        <w:t>. </w:t>
      </w:r>
      <w:r>
        <w:rPr>
          <w:color w:val="363636"/>
          <w:sz w:val="18"/>
          <w:szCs w:val="18"/>
        </w:rPr>
        <w:t>Икона очень древняя и считается чудотворной. </w:t>
      </w:r>
      <w:r>
        <w:rPr>
          <w:b/>
          <w:bCs/>
          <w:color w:val="363636"/>
          <w:sz w:val="18"/>
          <w:szCs w:val="18"/>
        </w:rPr>
        <w:t>Выезд в Краснодар.</w:t>
      </w:r>
    </w:p>
    <w:p w:rsidR="00C20792" w:rsidRDefault="00C20792" w:rsidP="00C20792">
      <w:pPr>
        <w:pStyle w:val="3"/>
        <w:shd w:val="clear" w:color="auto" w:fill="0099FF"/>
        <w:jc w:val="center"/>
        <w:rPr>
          <w:rFonts w:ascii="Arial" w:hAnsi="Arial" w:cs="Arial"/>
          <w:color w:val="FFFFFF"/>
          <w:sz w:val="18"/>
          <w:szCs w:val="18"/>
        </w:rPr>
      </w:pPr>
      <w:r>
        <w:rPr>
          <w:rFonts w:ascii="Arial" w:hAnsi="Arial" w:cs="Arial"/>
          <w:color w:val="FFFFFF"/>
          <w:sz w:val="18"/>
          <w:szCs w:val="18"/>
        </w:rPr>
        <w:t>Стоимость тура на человека</w:t>
      </w:r>
    </w:p>
    <w:p w:rsidR="00C20792" w:rsidRDefault="00C20792" w:rsidP="00C20792">
      <w:pPr>
        <w:pStyle w:val="a6"/>
        <w:shd w:val="clear" w:color="auto" w:fill="FFFFFF"/>
        <w:spacing w:before="150" w:after="150"/>
        <w:jc w:val="both"/>
        <w:rPr>
          <w:color w:val="363636"/>
          <w:sz w:val="18"/>
          <w:szCs w:val="18"/>
        </w:rPr>
      </w:pPr>
      <w:r>
        <w:rPr>
          <w:rStyle w:val="a8"/>
          <w:color w:val="363636"/>
          <w:sz w:val="18"/>
          <w:szCs w:val="18"/>
          <w:u w:val="single"/>
        </w:rPr>
        <w:t>Отель «КРЫМСКАЯ  НИЦЦА»</w:t>
      </w:r>
      <w:r>
        <w:rPr>
          <w:color w:val="363636"/>
          <w:sz w:val="18"/>
          <w:szCs w:val="18"/>
        </w:rPr>
        <w:t>  - расположен в центре  Ялты на Южном берегу Крыма, в непосредственной близости от знаменитой городской набережной (600 м). </w:t>
      </w:r>
      <w:r>
        <w:rPr>
          <w:b/>
          <w:bCs/>
          <w:color w:val="363636"/>
          <w:sz w:val="18"/>
          <w:szCs w:val="18"/>
          <w:u w:val="single"/>
        </w:rPr>
        <w:t>Размещение:</w:t>
      </w:r>
      <w:r>
        <w:rPr>
          <w:color w:val="363636"/>
          <w:sz w:val="18"/>
          <w:szCs w:val="18"/>
        </w:rPr>
        <w:t> </w:t>
      </w:r>
      <w:r>
        <w:rPr>
          <w:b/>
          <w:bCs/>
          <w:color w:val="363636"/>
          <w:sz w:val="18"/>
          <w:szCs w:val="18"/>
          <w:u w:val="single"/>
        </w:rPr>
        <w:t>Стандарт</w:t>
      </w:r>
      <w:r>
        <w:rPr>
          <w:color w:val="363636"/>
          <w:sz w:val="18"/>
          <w:szCs w:val="18"/>
          <w:u w:val="single"/>
        </w:rPr>
        <w:t>:</w:t>
      </w:r>
      <w:r>
        <w:rPr>
          <w:color w:val="363636"/>
          <w:sz w:val="18"/>
          <w:szCs w:val="18"/>
        </w:rPr>
        <w:t xml:space="preserve"> уютные 2-х местные номера со всеми удобствами (душ, санузел), с хорошим ремонтом и новой мебелью есть ТВ, холодильник, бесплатный </w:t>
      </w:r>
      <w:proofErr w:type="spellStart"/>
      <w:r>
        <w:rPr>
          <w:color w:val="363636"/>
          <w:sz w:val="18"/>
          <w:szCs w:val="18"/>
        </w:rPr>
        <w:t>Wi-Fi</w:t>
      </w:r>
      <w:proofErr w:type="spellEnd"/>
      <w:r>
        <w:rPr>
          <w:color w:val="363636"/>
          <w:sz w:val="18"/>
          <w:szCs w:val="18"/>
        </w:rPr>
        <w:t>. 3-й человек в номере - на "</w:t>
      </w:r>
      <w:proofErr w:type="spellStart"/>
      <w:r>
        <w:rPr>
          <w:color w:val="363636"/>
          <w:sz w:val="18"/>
          <w:szCs w:val="18"/>
        </w:rPr>
        <w:t>еврораскладушке</w:t>
      </w:r>
      <w:proofErr w:type="spellEnd"/>
      <w:r>
        <w:rPr>
          <w:color w:val="363636"/>
          <w:sz w:val="18"/>
          <w:szCs w:val="18"/>
        </w:rPr>
        <w:t>". </w:t>
      </w:r>
      <w:r>
        <w:rPr>
          <w:b/>
          <w:bCs/>
          <w:color w:val="363636"/>
          <w:sz w:val="18"/>
          <w:szCs w:val="18"/>
        </w:rPr>
        <w:t>Питание «ШС» - шведский стол.</w:t>
      </w:r>
    </w:p>
    <w:tbl>
      <w:tblPr>
        <w:tblW w:w="10644"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3844"/>
        <w:gridCol w:w="3570"/>
        <w:gridCol w:w="3230"/>
      </w:tblGrid>
      <w:tr w:rsidR="00C20792" w:rsidTr="00C2079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C20792" w:rsidRDefault="00C20792">
            <w:pPr>
              <w:jc w:val="center"/>
              <w:rPr>
                <w:rFonts w:ascii="Arial" w:hAnsi="Arial" w:cs="Arial"/>
                <w:color w:val="363636"/>
                <w:sz w:val="18"/>
                <w:szCs w:val="18"/>
              </w:rPr>
            </w:pPr>
            <w:r>
              <w:rPr>
                <w:rStyle w:val="a8"/>
                <w:rFonts w:ascii="Arial" w:hAnsi="Arial" w:cs="Arial"/>
                <w:color w:val="363636"/>
                <w:sz w:val="18"/>
                <w:szCs w:val="18"/>
              </w:rPr>
              <w:t>Размещение</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C20792" w:rsidRDefault="00C20792">
            <w:pPr>
              <w:jc w:val="center"/>
              <w:rPr>
                <w:rFonts w:ascii="Arial" w:hAnsi="Arial" w:cs="Arial"/>
                <w:color w:val="363636"/>
                <w:sz w:val="18"/>
                <w:szCs w:val="18"/>
              </w:rPr>
            </w:pPr>
            <w:r>
              <w:rPr>
                <w:rStyle w:val="a8"/>
                <w:rFonts w:ascii="Arial" w:hAnsi="Arial" w:cs="Arial"/>
                <w:color w:val="363636"/>
                <w:sz w:val="18"/>
                <w:szCs w:val="18"/>
              </w:rPr>
              <w:t>Стандарт 2-х, 3-х местный</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C20792" w:rsidRDefault="00C20792">
            <w:pPr>
              <w:jc w:val="center"/>
              <w:rPr>
                <w:rFonts w:ascii="Arial" w:hAnsi="Arial" w:cs="Arial"/>
                <w:color w:val="363636"/>
                <w:sz w:val="18"/>
                <w:szCs w:val="18"/>
              </w:rPr>
            </w:pPr>
            <w:r>
              <w:rPr>
                <w:rStyle w:val="a8"/>
                <w:rFonts w:ascii="Arial" w:hAnsi="Arial" w:cs="Arial"/>
                <w:color w:val="363636"/>
                <w:sz w:val="18"/>
                <w:szCs w:val="18"/>
              </w:rPr>
              <w:t>Стандарт 1-но местный</w:t>
            </w:r>
          </w:p>
        </w:tc>
      </w:tr>
      <w:tr w:rsidR="00C20792" w:rsidTr="00C2079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C20792" w:rsidRDefault="00C20792">
            <w:pPr>
              <w:jc w:val="center"/>
              <w:rPr>
                <w:rFonts w:ascii="Arial" w:hAnsi="Arial" w:cs="Arial"/>
                <w:color w:val="363636"/>
                <w:sz w:val="18"/>
                <w:szCs w:val="18"/>
              </w:rPr>
            </w:pPr>
            <w:r>
              <w:rPr>
                <w:rStyle w:val="a8"/>
                <w:rFonts w:ascii="Arial" w:hAnsi="Arial" w:cs="Arial"/>
                <w:color w:val="363636"/>
                <w:sz w:val="18"/>
                <w:szCs w:val="18"/>
              </w:rPr>
              <w:t>Отель "КРЫМСКАЯ НИЦЦА"</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C20792" w:rsidRDefault="00C20792">
            <w:pPr>
              <w:jc w:val="center"/>
              <w:rPr>
                <w:rFonts w:ascii="Arial" w:hAnsi="Arial" w:cs="Arial"/>
                <w:color w:val="363636"/>
                <w:sz w:val="18"/>
                <w:szCs w:val="18"/>
              </w:rPr>
            </w:pPr>
            <w:r>
              <w:rPr>
                <w:rStyle w:val="a8"/>
                <w:rFonts w:ascii="Arial" w:hAnsi="Arial" w:cs="Arial"/>
                <w:color w:val="363636"/>
              </w:rPr>
              <w:t>14 000 </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C20792" w:rsidRDefault="00C20792">
            <w:pPr>
              <w:jc w:val="center"/>
              <w:rPr>
                <w:rFonts w:ascii="Arial" w:hAnsi="Arial" w:cs="Arial"/>
                <w:color w:val="363636"/>
                <w:sz w:val="18"/>
                <w:szCs w:val="18"/>
              </w:rPr>
            </w:pPr>
            <w:r>
              <w:rPr>
                <w:rStyle w:val="a8"/>
                <w:rFonts w:ascii="Arial" w:hAnsi="Arial" w:cs="Arial"/>
                <w:color w:val="363636"/>
              </w:rPr>
              <w:t> 16 500</w:t>
            </w:r>
          </w:p>
        </w:tc>
      </w:tr>
      <w:tr w:rsidR="00C20792" w:rsidTr="00C20792">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BFEAD"/>
            <w:vAlign w:val="center"/>
            <w:hideMark/>
          </w:tcPr>
          <w:p w:rsidR="00C20792" w:rsidRDefault="00C20792">
            <w:pPr>
              <w:jc w:val="center"/>
              <w:rPr>
                <w:rFonts w:ascii="Arial" w:hAnsi="Arial" w:cs="Arial"/>
                <w:color w:val="363636"/>
                <w:sz w:val="18"/>
                <w:szCs w:val="18"/>
              </w:rPr>
            </w:pPr>
            <w:r>
              <w:rPr>
                <w:rFonts w:ascii="Arial" w:hAnsi="Arial" w:cs="Arial"/>
                <w:b/>
                <w:bCs/>
                <w:color w:val="363636"/>
                <w:sz w:val="18"/>
                <w:szCs w:val="18"/>
              </w:rPr>
              <w:t>Детям до 12 лет скидка при размещении на основное место – 5%</w:t>
            </w:r>
            <w:r>
              <w:rPr>
                <w:rFonts w:ascii="Arial" w:hAnsi="Arial" w:cs="Arial"/>
                <w:color w:val="363636"/>
                <w:sz w:val="18"/>
                <w:szCs w:val="18"/>
              </w:rPr>
              <w:t> </w:t>
            </w:r>
          </w:p>
        </w:tc>
      </w:tr>
      <w:tr w:rsidR="00C20792" w:rsidTr="00C20792">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BFEAD"/>
            <w:vAlign w:val="center"/>
            <w:hideMark/>
          </w:tcPr>
          <w:p w:rsidR="00C20792" w:rsidRDefault="00C20792">
            <w:pPr>
              <w:pStyle w:val="a6"/>
              <w:spacing w:before="0" w:after="0"/>
              <w:jc w:val="center"/>
              <w:rPr>
                <w:color w:val="363636"/>
                <w:sz w:val="18"/>
                <w:szCs w:val="18"/>
              </w:rPr>
            </w:pPr>
            <w:r>
              <w:rPr>
                <w:b/>
                <w:bCs/>
                <w:color w:val="FF0000"/>
                <w:sz w:val="18"/>
                <w:szCs w:val="18"/>
              </w:rPr>
              <w:t>Новогодний банкет оплачивается дополнительно </w:t>
            </w:r>
            <w:r>
              <w:rPr>
                <w:b/>
                <w:bCs/>
                <w:color w:val="FF0000"/>
                <w:sz w:val="18"/>
                <w:szCs w:val="18"/>
                <w:u w:val="single"/>
              </w:rPr>
              <w:t>по желанию</w:t>
            </w:r>
            <w:r>
              <w:rPr>
                <w:b/>
                <w:bCs/>
                <w:color w:val="FF0000"/>
                <w:sz w:val="18"/>
                <w:szCs w:val="18"/>
              </w:rPr>
              <w:t> при покупке тура.</w:t>
            </w:r>
          </w:p>
          <w:p w:rsidR="00C20792" w:rsidRDefault="00C20792">
            <w:pPr>
              <w:pStyle w:val="a6"/>
              <w:spacing w:before="0" w:after="0"/>
              <w:jc w:val="center"/>
              <w:rPr>
                <w:color w:val="363636"/>
                <w:sz w:val="18"/>
                <w:szCs w:val="18"/>
              </w:rPr>
            </w:pPr>
            <w:r>
              <w:rPr>
                <w:b/>
                <w:bCs/>
                <w:color w:val="FF0000"/>
                <w:sz w:val="18"/>
                <w:szCs w:val="18"/>
              </w:rPr>
              <w:t>Стоимость банкета для взрослых – 4 000 руб./чел.,   для детей с 5 до 14 лет – 2 000 руб.</w:t>
            </w:r>
            <w:r>
              <w:rPr>
                <w:color w:val="363636"/>
                <w:sz w:val="18"/>
                <w:szCs w:val="18"/>
              </w:rPr>
              <w:t> </w:t>
            </w:r>
          </w:p>
        </w:tc>
      </w:tr>
    </w:tbl>
    <w:p w:rsidR="00C20792" w:rsidRDefault="00C20792" w:rsidP="00C20792">
      <w:pPr>
        <w:pStyle w:val="a6"/>
        <w:shd w:val="clear" w:color="auto" w:fill="FFFFFF"/>
        <w:spacing w:before="150" w:after="150"/>
        <w:jc w:val="center"/>
        <w:rPr>
          <w:color w:val="363636"/>
          <w:sz w:val="18"/>
          <w:szCs w:val="18"/>
        </w:rPr>
      </w:pPr>
      <w:r>
        <w:rPr>
          <w:rStyle w:val="a8"/>
          <w:color w:val="363636"/>
          <w:sz w:val="18"/>
          <w:szCs w:val="18"/>
        </w:rPr>
        <w:t xml:space="preserve">При размещении взрослого на дополнительное место в номере  стоимость </w:t>
      </w:r>
      <w:proofErr w:type="spellStart"/>
      <w:r>
        <w:rPr>
          <w:rStyle w:val="a8"/>
          <w:color w:val="363636"/>
          <w:sz w:val="18"/>
          <w:szCs w:val="18"/>
        </w:rPr>
        <w:t>расчитывается</w:t>
      </w:r>
      <w:proofErr w:type="spellEnd"/>
      <w:r>
        <w:rPr>
          <w:rStyle w:val="a8"/>
          <w:color w:val="363636"/>
          <w:sz w:val="18"/>
          <w:szCs w:val="18"/>
        </w:rPr>
        <w:t xml:space="preserve"> по цене основного.</w:t>
      </w:r>
    </w:p>
    <w:p w:rsidR="00C20792" w:rsidRDefault="00C20792" w:rsidP="00C20792">
      <w:pPr>
        <w:pStyle w:val="3"/>
        <w:shd w:val="clear" w:color="auto" w:fill="0099FF"/>
        <w:jc w:val="center"/>
        <w:rPr>
          <w:rFonts w:ascii="Arial" w:hAnsi="Arial" w:cs="Arial"/>
          <w:color w:val="FFFFFF"/>
          <w:sz w:val="18"/>
          <w:szCs w:val="18"/>
        </w:rPr>
      </w:pPr>
      <w:r>
        <w:rPr>
          <w:rStyle w:val="a8"/>
          <w:rFonts w:ascii="Arial" w:hAnsi="Arial" w:cs="Arial"/>
          <w:b/>
          <w:bCs w:val="0"/>
          <w:color w:val="FFFFFF"/>
          <w:sz w:val="18"/>
          <w:szCs w:val="18"/>
        </w:rPr>
        <w:t>В стоимость входит:</w:t>
      </w:r>
    </w:p>
    <w:p w:rsidR="00C20792" w:rsidRDefault="00C20792" w:rsidP="00C20792">
      <w:pPr>
        <w:pStyle w:val="a6"/>
        <w:shd w:val="clear" w:color="auto" w:fill="FFFFFF"/>
        <w:spacing w:before="150" w:after="150"/>
        <w:jc w:val="both"/>
        <w:rPr>
          <w:color w:val="363636"/>
          <w:sz w:val="18"/>
          <w:szCs w:val="18"/>
        </w:rPr>
      </w:pPr>
      <w:r>
        <w:rPr>
          <w:color w:val="363636"/>
          <w:sz w:val="18"/>
          <w:szCs w:val="18"/>
        </w:rPr>
        <w:t>Проезд комфортабельным автобусом,  проживание, питание по программе тура (5 завтраков, 4 ужина), экскурсионное обслуживание,  страховка НС.</w:t>
      </w:r>
    </w:p>
    <w:p w:rsidR="00C20792" w:rsidRDefault="00C20792" w:rsidP="00C20792">
      <w:pPr>
        <w:pStyle w:val="3"/>
        <w:shd w:val="clear" w:color="auto" w:fill="0099FF"/>
        <w:jc w:val="center"/>
        <w:rPr>
          <w:rFonts w:ascii="Arial" w:hAnsi="Arial" w:cs="Arial"/>
          <w:color w:val="FFFFFF"/>
          <w:sz w:val="18"/>
          <w:szCs w:val="18"/>
        </w:rPr>
      </w:pPr>
      <w:r>
        <w:rPr>
          <w:rFonts w:ascii="Arial" w:hAnsi="Arial" w:cs="Arial"/>
          <w:color w:val="FFFFFF"/>
          <w:sz w:val="18"/>
          <w:szCs w:val="18"/>
        </w:rPr>
        <w:t>Дополнительно оплачивается:</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Парк «</w:t>
      </w:r>
      <w:proofErr w:type="spellStart"/>
      <w:r>
        <w:rPr>
          <w:rFonts w:ascii="Arial" w:hAnsi="Arial" w:cs="Arial"/>
          <w:color w:val="363636"/>
          <w:sz w:val="18"/>
          <w:szCs w:val="18"/>
        </w:rPr>
        <w:t>Айвазовское</w:t>
      </w:r>
      <w:proofErr w:type="spellEnd"/>
      <w:r>
        <w:rPr>
          <w:rFonts w:ascii="Arial" w:hAnsi="Arial" w:cs="Arial"/>
          <w:color w:val="363636"/>
          <w:sz w:val="18"/>
          <w:szCs w:val="18"/>
        </w:rPr>
        <w:t xml:space="preserve">» Парадиз в </w:t>
      </w:r>
      <w:proofErr w:type="spellStart"/>
      <w:r>
        <w:rPr>
          <w:rFonts w:ascii="Arial" w:hAnsi="Arial" w:cs="Arial"/>
          <w:color w:val="363636"/>
          <w:sz w:val="18"/>
          <w:szCs w:val="18"/>
        </w:rPr>
        <w:t>Партените</w:t>
      </w:r>
      <w:proofErr w:type="spellEnd"/>
      <w:r>
        <w:rPr>
          <w:rFonts w:ascii="Arial" w:hAnsi="Arial" w:cs="Arial"/>
          <w:color w:val="363636"/>
          <w:sz w:val="18"/>
          <w:szCs w:val="18"/>
        </w:rPr>
        <w:t xml:space="preserve"> - 600/300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proofErr w:type="spellStart"/>
      <w:r>
        <w:rPr>
          <w:rFonts w:ascii="Arial" w:hAnsi="Arial" w:cs="Arial"/>
          <w:color w:val="363636"/>
          <w:sz w:val="18"/>
          <w:szCs w:val="18"/>
        </w:rPr>
        <w:t>Воронцовский</w:t>
      </w:r>
      <w:proofErr w:type="spellEnd"/>
      <w:r>
        <w:rPr>
          <w:rFonts w:ascii="Arial" w:hAnsi="Arial" w:cs="Arial"/>
          <w:color w:val="363636"/>
          <w:sz w:val="18"/>
          <w:szCs w:val="18"/>
        </w:rPr>
        <w:t xml:space="preserve">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Экскурсия на завод Массандровских вин – 300 руб./чел.</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Дегустация Массандровских вин на винзаводе – 450 руб./чел.</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Массандровский дворец - 350/200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proofErr w:type="spellStart"/>
      <w:r>
        <w:rPr>
          <w:rFonts w:ascii="Arial" w:hAnsi="Arial" w:cs="Arial"/>
          <w:color w:val="363636"/>
          <w:sz w:val="18"/>
          <w:szCs w:val="18"/>
        </w:rPr>
        <w:t>Ливайдийский</w:t>
      </w:r>
      <w:proofErr w:type="spellEnd"/>
      <w:r>
        <w:rPr>
          <w:rFonts w:ascii="Arial" w:hAnsi="Arial" w:cs="Arial"/>
          <w:color w:val="363636"/>
          <w:sz w:val="18"/>
          <w:szCs w:val="18"/>
        </w:rPr>
        <w:t xml:space="preserve"> дворец –   450/250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Никитский Ботанический сад - 400/200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Канатная дорога «Ялта-Горка» - 400/200 руб. </w:t>
      </w:r>
      <w:proofErr w:type="spellStart"/>
      <w:r>
        <w:rPr>
          <w:rFonts w:ascii="Arial" w:hAnsi="Arial" w:cs="Arial"/>
          <w:color w:val="363636"/>
          <w:sz w:val="18"/>
          <w:szCs w:val="18"/>
        </w:rPr>
        <w:t>взр</w:t>
      </w:r>
      <w:proofErr w:type="spellEnd"/>
      <w:r>
        <w:rPr>
          <w:rFonts w:ascii="Arial" w:hAnsi="Arial" w:cs="Arial"/>
          <w:color w:val="363636"/>
          <w:sz w:val="18"/>
          <w:szCs w:val="18"/>
        </w:rPr>
        <w:t>./</w:t>
      </w:r>
      <w:proofErr w:type="gramStart"/>
      <w:r>
        <w:rPr>
          <w:rFonts w:ascii="Arial" w:hAnsi="Arial" w:cs="Arial"/>
          <w:color w:val="363636"/>
          <w:sz w:val="18"/>
          <w:szCs w:val="18"/>
        </w:rPr>
        <w:t>дет</w:t>
      </w:r>
      <w:proofErr w:type="gramEnd"/>
      <w:r>
        <w:rPr>
          <w:rFonts w:ascii="Arial" w:hAnsi="Arial" w:cs="Arial"/>
          <w:color w:val="363636"/>
          <w:sz w:val="18"/>
          <w:szCs w:val="18"/>
        </w:rPr>
        <w:t>.</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Экскурсия в монастырь св. Климента -150 руб./чел.</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Херсонес Таврический - 300/150 руб.  </w:t>
      </w:r>
      <w:proofErr w:type="spellStart"/>
      <w:r>
        <w:rPr>
          <w:rFonts w:ascii="Arial" w:hAnsi="Arial" w:cs="Arial"/>
          <w:color w:val="363636"/>
          <w:sz w:val="18"/>
          <w:szCs w:val="18"/>
        </w:rPr>
        <w:t>взр</w:t>
      </w:r>
      <w:proofErr w:type="spellEnd"/>
      <w:r>
        <w:rPr>
          <w:rFonts w:ascii="Arial" w:hAnsi="Arial" w:cs="Arial"/>
          <w:color w:val="363636"/>
          <w:sz w:val="18"/>
          <w:szCs w:val="18"/>
        </w:rPr>
        <w:t>./дет.</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lastRenderedPageBreak/>
        <w:t xml:space="preserve">Подъём на </w:t>
      </w:r>
      <w:proofErr w:type="spellStart"/>
      <w:r>
        <w:rPr>
          <w:rFonts w:ascii="Arial" w:hAnsi="Arial" w:cs="Arial"/>
          <w:color w:val="363636"/>
          <w:sz w:val="18"/>
          <w:szCs w:val="18"/>
        </w:rPr>
        <w:t>г</w:t>
      </w:r>
      <w:proofErr w:type="gramStart"/>
      <w:r>
        <w:rPr>
          <w:rFonts w:ascii="Arial" w:hAnsi="Arial" w:cs="Arial"/>
          <w:color w:val="363636"/>
          <w:sz w:val="18"/>
          <w:szCs w:val="18"/>
        </w:rPr>
        <w:t>.А</w:t>
      </w:r>
      <w:proofErr w:type="gramEnd"/>
      <w:r>
        <w:rPr>
          <w:rFonts w:ascii="Arial" w:hAnsi="Arial" w:cs="Arial"/>
          <w:color w:val="363636"/>
          <w:sz w:val="18"/>
          <w:szCs w:val="18"/>
        </w:rPr>
        <w:t>й</w:t>
      </w:r>
      <w:proofErr w:type="spellEnd"/>
      <w:r>
        <w:rPr>
          <w:rFonts w:ascii="Arial" w:hAnsi="Arial" w:cs="Arial"/>
          <w:color w:val="363636"/>
          <w:sz w:val="18"/>
          <w:szCs w:val="18"/>
        </w:rPr>
        <w:t xml:space="preserve">-Петри - 800/500 руб.  </w:t>
      </w:r>
      <w:proofErr w:type="spellStart"/>
      <w:r>
        <w:rPr>
          <w:rFonts w:ascii="Arial" w:hAnsi="Arial" w:cs="Arial"/>
          <w:color w:val="363636"/>
          <w:sz w:val="18"/>
          <w:szCs w:val="18"/>
        </w:rPr>
        <w:t>взр</w:t>
      </w:r>
      <w:proofErr w:type="spellEnd"/>
      <w:r>
        <w:rPr>
          <w:rFonts w:ascii="Arial" w:hAnsi="Arial" w:cs="Arial"/>
          <w:color w:val="363636"/>
          <w:sz w:val="18"/>
          <w:szCs w:val="18"/>
        </w:rPr>
        <w:t>. /дет. (в обе стороны)</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Бахчисарай Ханский Дворец– 300/150 руб. </w:t>
      </w:r>
      <w:proofErr w:type="spellStart"/>
      <w:r>
        <w:rPr>
          <w:rFonts w:ascii="Arial" w:hAnsi="Arial" w:cs="Arial"/>
          <w:color w:val="363636"/>
          <w:sz w:val="18"/>
          <w:szCs w:val="18"/>
        </w:rPr>
        <w:t>взр</w:t>
      </w:r>
      <w:proofErr w:type="spellEnd"/>
      <w:r>
        <w:rPr>
          <w:rFonts w:ascii="Arial" w:hAnsi="Arial" w:cs="Arial"/>
          <w:color w:val="363636"/>
          <w:sz w:val="18"/>
          <w:szCs w:val="18"/>
        </w:rPr>
        <w:t>. /дет.</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Морская прогулка по бухтам Севастополя – от 350 руб./чел.</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Свято-Успенский монастырь (пожертвование) – 100 руб./чел.</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b/>
          <w:bCs/>
          <w:color w:val="FF0000"/>
          <w:sz w:val="18"/>
          <w:szCs w:val="18"/>
        </w:rPr>
        <w:t>Новогодний банкет (по желанию) оплата при покупке тура</w:t>
      </w:r>
    </w:p>
    <w:p w:rsidR="00C20792" w:rsidRDefault="00C20792" w:rsidP="00C20792">
      <w:pPr>
        <w:numPr>
          <w:ilvl w:val="0"/>
          <w:numId w:val="3"/>
        </w:numPr>
        <w:shd w:val="clear" w:color="auto" w:fill="FFFFFF"/>
        <w:spacing w:after="45"/>
        <w:ind w:left="300"/>
        <w:jc w:val="both"/>
        <w:rPr>
          <w:rFonts w:ascii="Arial" w:hAnsi="Arial" w:cs="Arial"/>
          <w:color w:val="363636"/>
          <w:sz w:val="18"/>
          <w:szCs w:val="18"/>
        </w:rPr>
      </w:pPr>
      <w:r>
        <w:rPr>
          <w:rFonts w:ascii="Arial" w:hAnsi="Arial" w:cs="Arial"/>
          <w:b/>
          <w:bCs/>
          <w:color w:val="FF0000"/>
          <w:sz w:val="18"/>
          <w:szCs w:val="18"/>
        </w:rPr>
        <w:t>АКЦИЯ! до 01.12 -  Взрослый – 4 000 руб., детский – 2 000 руб.  (до 14 лет)</w:t>
      </w:r>
    </w:p>
    <w:p w:rsidR="00C20792" w:rsidRDefault="00C20792" w:rsidP="00C20792">
      <w:pPr>
        <w:pStyle w:val="a6"/>
        <w:shd w:val="clear" w:color="auto" w:fill="FFFFFF"/>
        <w:spacing w:before="150" w:after="150"/>
        <w:jc w:val="both"/>
        <w:rPr>
          <w:color w:val="363636"/>
          <w:sz w:val="18"/>
          <w:szCs w:val="18"/>
        </w:rPr>
      </w:pPr>
      <w:r>
        <w:rPr>
          <w:b/>
          <w:bCs/>
          <w:sz w:val="18"/>
          <w:szCs w:val="18"/>
        </w:rPr>
        <w:t>*Внимание! 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rsidR="00C20792" w:rsidRDefault="00C20792" w:rsidP="00C20792">
      <w:pPr>
        <w:pStyle w:val="a6"/>
        <w:shd w:val="clear" w:color="auto" w:fill="FFFFFF"/>
        <w:spacing w:before="150" w:after="150"/>
        <w:jc w:val="both"/>
        <w:rPr>
          <w:color w:val="363636"/>
          <w:sz w:val="18"/>
          <w:szCs w:val="18"/>
        </w:rPr>
      </w:pPr>
      <w:r>
        <w:rPr>
          <w:color w:val="363636"/>
          <w:sz w:val="18"/>
          <w:szCs w:val="18"/>
        </w:rPr>
        <w:t> </w:t>
      </w:r>
    </w:p>
    <w:p w:rsidR="00893D3B" w:rsidRDefault="00893D3B" w:rsidP="00893D3B"/>
    <w:p w:rsidR="00E157ED" w:rsidRPr="00893D3B" w:rsidRDefault="00893D3B" w:rsidP="00893D3B">
      <w:pPr>
        <w:tabs>
          <w:tab w:val="left" w:pos="1068"/>
        </w:tabs>
      </w:pPr>
      <w:r>
        <w:tab/>
      </w:r>
    </w:p>
    <w:sectPr w:rsidR="00E157ED" w:rsidRPr="00893D3B" w:rsidSect="00314AF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397" w:right="397" w:bottom="180" w:left="39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84" w:rsidRDefault="00677984" w:rsidP="00314AF5">
      <w:r>
        <w:separator/>
      </w:r>
    </w:p>
  </w:endnote>
  <w:endnote w:type="continuationSeparator" w:id="0">
    <w:p w:rsidR="00677984" w:rsidRDefault="00677984"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84" w:rsidRDefault="00677984" w:rsidP="00314AF5">
      <w:r>
        <w:separator/>
      </w:r>
    </w:p>
  </w:footnote>
  <w:footnote w:type="continuationSeparator" w:id="0">
    <w:p w:rsidR="00677984" w:rsidRDefault="00677984" w:rsidP="0031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extent cx="944880" cy="685800"/>
                <wp:effectExtent l="0" t="0" r="7620" b="0"/>
                <wp:docPr id="2" name="Рисунок 2"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C20792"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r w:rsidR="00314AF5" w:rsidRPr="00314AF5">
            <w:rPr>
              <w:rFonts w:ascii="Arial" w:hAnsi="Arial" w:cs="Arial"/>
              <w:b/>
              <w:bCs/>
              <w:color w:val="003399"/>
              <w:sz w:val="20"/>
              <w:szCs w:val="20"/>
              <w:u w:val="single"/>
            </w:rPr>
            <w:t>отдыхатьхорошо.рф</w:t>
          </w:r>
        </w:p>
        <w:p w:rsidR="00314AF5" w:rsidRPr="00314AF5" w:rsidRDefault="00C20792"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5_"/>
      </v:shape>
    </w:pict>
  </w:numPicBullet>
  <w:abstractNum w:abstractNumId="0">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69DD19B3"/>
    <w:multiLevelType w:val="multilevel"/>
    <w:tmpl w:val="241C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F"/>
    <w:rsid w:val="000005E9"/>
    <w:rsid w:val="00000C2A"/>
    <w:rsid w:val="00006B0B"/>
    <w:rsid w:val="00021285"/>
    <w:rsid w:val="0002728F"/>
    <w:rsid w:val="00031C1B"/>
    <w:rsid w:val="00033D83"/>
    <w:rsid w:val="00045B42"/>
    <w:rsid w:val="00050367"/>
    <w:rsid w:val="00070C34"/>
    <w:rsid w:val="00077126"/>
    <w:rsid w:val="000806F4"/>
    <w:rsid w:val="00080B3D"/>
    <w:rsid w:val="000D312B"/>
    <w:rsid w:val="000E72D8"/>
    <w:rsid w:val="000F3C45"/>
    <w:rsid w:val="0010004E"/>
    <w:rsid w:val="00112669"/>
    <w:rsid w:val="0014418B"/>
    <w:rsid w:val="0015531C"/>
    <w:rsid w:val="00172B3A"/>
    <w:rsid w:val="00177883"/>
    <w:rsid w:val="00194482"/>
    <w:rsid w:val="001A1799"/>
    <w:rsid w:val="001B40CC"/>
    <w:rsid w:val="001D49B4"/>
    <w:rsid w:val="002044E8"/>
    <w:rsid w:val="00204761"/>
    <w:rsid w:val="00205214"/>
    <w:rsid w:val="00210850"/>
    <w:rsid w:val="00214D98"/>
    <w:rsid w:val="00224CCF"/>
    <w:rsid w:val="00226537"/>
    <w:rsid w:val="00242BA2"/>
    <w:rsid w:val="002477D0"/>
    <w:rsid w:val="00261CBE"/>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6D61"/>
    <w:rsid w:val="00314AF5"/>
    <w:rsid w:val="00314DA5"/>
    <w:rsid w:val="003154A1"/>
    <w:rsid w:val="0031775F"/>
    <w:rsid w:val="00321DB7"/>
    <w:rsid w:val="00327C49"/>
    <w:rsid w:val="00330A81"/>
    <w:rsid w:val="00334AB3"/>
    <w:rsid w:val="00335D97"/>
    <w:rsid w:val="003416A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697C"/>
    <w:rsid w:val="004903C0"/>
    <w:rsid w:val="0049128F"/>
    <w:rsid w:val="004971D2"/>
    <w:rsid w:val="004A3C9D"/>
    <w:rsid w:val="004A626B"/>
    <w:rsid w:val="004A633C"/>
    <w:rsid w:val="004C5845"/>
    <w:rsid w:val="004D6459"/>
    <w:rsid w:val="004E62CD"/>
    <w:rsid w:val="004F0B58"/>
    <w:rsid w:val="004F49E5"/>
    <w:rsid w:val="0050191A"/>
    <w:rsid w:val="0050381A"/>
    <w:rsid w:val="005050E7"/>
    <w:rsid w:val="005116D2"/>
    <w:rsid w:val="00543F8B"/>
    <w:rsid w:val="00546002"/>
    <w:rsid w:val="00550B76"/>
    <w:rsid w:val="00567657"/>
    <w:rsid w:val="005701E4"/>
    <w:rsid w:val="0057051F"/>
    <w:rsid w:val="00572175"/>
    <w:rsid w:val="00575815"/>
    <w:rsid w:val="005879B7"/>
    <w:rsid w:val="00597BF7"/>
    <w:rsid w:val="005B3BFE"/>
    <w:rsid w:val="005B6C8E"/>
    <w:rsid w:val="005B7236"/>
    <w:rsid w:val="005B7F39"/>
    <w:rsid w:val="005D5A77"/>
    <w:rsid w:val="005D6426"/>
    <w:rsid w:val="005E0127"/>
    <w:rsid w:val="005F3396"/>
    <w:rsid w:val="005F51CC"/>
    <w:rsid w:val="005F62D0"/>
    <w:rsid w:val="0060271B"/>
    <w:rsid w:val="0060352A"/>
    <w:rsid w:val="00605715"/>
    <w:rsid w:val="00630C4C"/>
    <w:rsid w:val="006409F7"/>
    <w:rsid w:val="006506A8"/>
    <w:rsid w:val="0065129F"/>
    <w:rsid w:val="00654DA3"/>
    <w:rsid w:val="006648ED"/>
    <w:rsid w:val="00670867"/>
    <w:rsid w:val="00677984"/>
    <w:rsid w:val="006A6363"/>
    <w:rsid w:val="006A7DB3"/>
    <w:rsid w:val="006D42BB"/>
    <w:rsid w:val="006E6D04"/>
    <w:rsid w:val="00706203"/>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DE3"/>
    <w:rsid w:val="007B0CA0"/>
    <w:rsid w:val="007B5FB7"/>
    <w:rsid w:val="007D1BF7"/>
    <w:rsid w:val="007D36DA"/>
    <w:rsid w:val="007E1461"/>
    <w:rsid w:val="007E2A3C"/>
    <w:rsid w:val="007F3D1C"/>
    <w:rsid w:val="008006EB"/>
    <w:rsid w:val="00802412"/>
    <w:rsid w:val="0081000F"/>
    <w:rsid w:val="008165C8"/>
    <w:rsid w:val="008208B6"/>
    <w:rsid w:val="00827EC9"/>
    <w:rsid w:val="00841A81"/>
    <w:rsid w:val="00843CC5"/>
    <w:rsid w:val="00853143"/>
    <w:rsid w:val="00854CA4"/>
    <w:rsid w:val="0087131F"/>
    <w:rsid w:val="00876AA6"/>
    <w:rsid w:val="00883B74"/>
    <w:rsid w:val="00885C06"/>
    <w:rsid w:val="00887C38"/>
    <w:rsid w:val="00891251"/>
    <w:rsid w:val="00893D3B"/>
    <w:rsid w:val="008A4E74"/>
    <w:rsid w:val="008A7802"/>
    <w:rsid w:val="008D657F"/>
    <w:rsid w:val="008D6F42"/>
    <w:rsid w:val="008F0544"/>
    <w:rsid w:val="008F2E02"/>
    <w:rsid w:val="00902A30"/>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352DA"/>
    <w:rsid w:val="00A45BA8"/>
    <w:rsid w:val="00A4657F"/>
    <w:rsid w:val="00A54BA0"/>
    <w:rsid w:val="00A57662"/>
    <w:rsid w:val="00A61D64"/>
    <w:rsid w:val="00A63B5B"/>
    <w:rsid w:val="00A808E1"/>
    <w:rsid w:val="00A83CB3"/>
    <w:rsid w:val="00AA299B"/>
    <w:rsid w:val="00AA5BA1"/>
    <w:rsid w:val="00AB2FAF"/>
    <w:rsid w:val="00AB4DB1"/>
    <w:rsid w:val="00AD28CA"/>
    <w:rsid w:val="00AD2D1C"/>
    <w:rsid w:val="00AD3030"/>
    <w:rsid w:val="00AD75C1"/>
    <w:rsid w:val="00AD7FE1"/>
    <w:rsid w:val="00AE129B"/>
    <w:rsid w:val="00AE3EB4"/>
    <w:rsid w:val="00AE7A0E"/>
    <w:rsid w:val="00AF0A9F"/>
    <w:rsid w:val="00AF1D95"/>
    <w:rsid w:val="00AF7031"/>
    <w:rsid w:val="00B00050"/>
    <w:rsid w:val="00B01820"/>
    <w:rsid w:val="00B10E02"/>
    <w:rsid w:val="00B2592C"/>
    <w:rsid w:val="00B36C7B"/>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20792"/>
    <w:rsid w:val="00C67060"/>
    <w:rsid w:val="00C761A5"/>
    <w:rsid w:val="00C761BA"/>
    <w:rsid w:val="00C861EE"/>
    <w:rsid w:val="00CA1309"/>
    <w:rsid w:val="00CA76CF"/>
    <w:rsid w:val="00CE53D0"/>
    <w:rsid w:val="00D0539E"/>
    <w:rsid w:val="00D07920"/>
    <w:rsid w:val="00D21F53"/>
    <w:rsid w:val="00D325F0"/>
    <w:rsid w:val="00D37C45"/>
    <w:rsid w:val="00D42ED6"/>
    <w:rsid w:val="00D42FDA"/>
    <w:rsid w:val="00D56A88"/>
    <w:rsid w:val="00D64306"/>
    <w:rsid w:val="00D67D8E"/>
    <w:rsid w:val="00D819E0"/>
    <w:rsid w:val="00D85515"/>
    <w:rsid w:val="00D90584"/>
    <w:rsid w:val="00DA08C6"/>
    <w:rsid w:val="00DA22A7"/>
    <w:rsid w:val="00DA7EC7"/>
    <w:rsid w:val="00DD008A"/>
    <w:rsid w:val="00DD5611"/>
    <w:rsid w:val="00DE088C"/>
    <w:rsid w:val="00DE136E"/>
    <w:rsid w:val="00DE5080"/>
    <w:rsid w:val="00E12F84"/>
    <w:rsid w:val="00E157ED"/>
    <w:rsid w:val="00E255B1"/>
    <w:rsid w:val="00E37DA9"/>
    <w:rsid w:val="00E41FA5"/>
    <w:rsid w:val="00E47D4B"/>
    <w:rsid w:val="00E50F00"/>
    <w:rsid w:val="00E565F3"/>
    <w:rsid w:val="00E756A2"/>
    <w:rsid w:val="00E9567C"/>
    <w:rsid w:val="00E96978"/>
    <w:rsid w:val="00EA3192"/>
    <w:rsid w:val="00EA49A1"/>
    <w:rsid w:val="00EA6386"/>
    <w:rsid w:val="00EA741B"/>
    <w:rsid w:val="00ED3F39"/>
    <w:rsid w:val="00ED6EEF"/>
    <w:rsid w:val="00F05C49"/>
    <w:rsid w:val="00F273A9"/>
    <w:rsid w:val="00F27D2E"/>
    <w:rsid w:val="00F40526"/>
    <w:rsid w:val="00F55211"/>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3494">
      <w:bodyDiv w:val="1"/>
      <w:marLeft w:val="0"/>
      <w:marRight w:val="0"/>
      <w:marTop w:val="0"/>
      <w:marBottom w:val="0"/>
      <w:divBdr>
        <w:top w:val="none" w:sz="0" w:space="0" w:color="auto"/>
        <w:left w:val="none" w:sz="0" w:space="0" w:color="auto"/>
        <w:bottom w:val="none" w:sz="0" w:space="0" w:color="auto"/>
        <w:right w:val="none" w:sz="0" w:space="0" w:color="auto"/>
      </w:divBdr>
      <w:divsChild>
        <w:div w:id="737677587">
          <w:marLeft w:val="0"/>
          <w:marRight w:val="0"/>
          <w:marTop w:val="0"/>
          <w:marBottom w:val="0"/>
          <w:divBdr>
            <w:top w:val="none" w:sz="0" w:space="0" w:color="auto"/>
            <w:left w:val="none" w:sz="0" w:space="0" w:color="auto"/>
            <w:bottom w:val="none" w:sz="0" w:space="0" w:color="auto"/>
            <w:right w:val="none" w:sz="0" w:space="0" w:color="auto"/>
          </w:divBdr>
          <w:divsChild>
            <w:div w:id="723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n-aton.ru/assets/galleries/120/18.jpg" TargetMode="External"/><Relationship Id="rId13" Type="http://schemas.openxmlformats.org/officeDocument/2006/relationships/image" Target="media/image4.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on-aton.ru/assets/galleries/120/NG_%21.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ton-aton.ru/assets/galleries/120/NG_2.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9103</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10441</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Менеджер</cp:lastModifiedBy>
  <cp:revision>2</cp:revision>
  <cp:lastPrinted>2015-01-13T08:58:00Z</cp:lastPrinted>
  <dcterms:created xsi:type="dcterms:W3CDTF">2018-10-24T10:51:00Z</dcterms:created>
  <dcterms:modified xsi:type="dcterms:W3CDTF">2018-10-24T10:51:00Z</dcterms:modified>
</cp:coreProperties>
</file>