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388" w:type="dxa"/>
        <w:tblLayout w:type="fixed"/>
        <w:tblLook w:val="01E0" w:firstRow="1" w:lastRow="1" w:firstColumn="1" w:lastColumn="1" w:noHBand="0" w:noVBand="0"/>
      </w:tblPr>
      <w:tblGrid>
        <w:gridCol w:w="1702"/>
        <w:gridCol w:w="8647"/>
      </w:tblGrid>
      <w:tr w:rsidR="00B8122E" w:rsidRPr="00314AF5" w:rsidTr="00F220F1">
        <w:trPr>
          <w:trHeight w:val="694"/>
        </w:trPr>
        <w:tc>
          <w:tcPr>
            <w:tcW w:w="1702" w:type="dxa"/>
          </w:tcPr>
          <w:p w:rsidR="00B8122E" w:rsidRPr="00314AF5" w:rsidRDefault="00B8122E" w:rsidP="00091963">
            <w:pPr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A63741E" wp14:editId="046A95C4">
                  <wp:extent cx="944880" cy="685800"/>
                  <wp:effectExtent l="0" t="0" r="7620" b="0"/>
                  <wp:docPr id="2" name="Рисунок 2" descr="MAIL_турагентство_ANEXTOUR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IL_турагентство_ANEXTOUR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B8122E" w:rsidRPr="00314AF5" w:rsidRDefault="00B8122E" w:rsidP="00091963">
            <w:pPr>
              <w:spacing w:after="0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ООО «Альянс ТУРЫ.ру Краснодар"</w:t>
            </w:r>
          </w:p>
          <w:tbl>
            <w:tblPr>
              <w:tblW w:w="8146" w:type="dxa"/>
              <w:tblLayout w:type="fixed"/>
              <w:tblLook w:val="04A0" w:firstRow="1" w:lastRow="0" w:firstColumn="1" w:lastColumn="0" w:noHBand="0" w:noVBand="1"/>
            </w:tblPr>
            <w:tblGrid>
              <w:gridCol w:w="8146"/>
            </w:tblGrid>
            <w:tr w:rsidR="00B8122E" w:rsidRPr="00314AF5" w:rsidTr="00F220F1">
              <w:trPr>
                <w:trHeight w:val="475"/>
              </w:trPr>
              <w:tc>
                <w:tcPr>
                  <w:tcW w:w="8146" w:type="dxa"/>
                </w:tcPr>
                <w:p w:rsidR="00B8122E" w:rsidRPr="00314AF5" w:rsidRDefault="00B8122E" w:rsidP="00091963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03399"/>
                      <w:sz w:val="20"/>
                      <w:szCs w:val="20"/>
                    </w:rPr>
                  </w:pPr>
                  <w:r w:rsidRPr="00314AF5">
                    <w:rPr>
                      <w:rFonts w:ascii="Arial" w:hAnsi="Arial" w:cs="Arial"/>
                      <w:b/>
                      <w:bCs/>
                      <w:color w:val="003399"/>
                      <w:sz w:val="20"/>
                      <w:szCs w:val="20"/>
                    </w:rPr>
                    <w:t>г. Краснодар, ул. Северная, 286, оф.206</w:t>
                  </w:r>
                </w:p>
                <w:p w:rsidR="00B8122E" w:rsidRPr="00314AF5" w:rsidRDefault="00B8122E" w:rsidP="00091963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03399"/>
                      <w:sz w:val="20"/>
                      <w:szCs w:val="20"/>
                    </w:rPr>
                  </w:pPr>
                  <w:r w:rsidRPr="00314AF5">
                    <w:rPr>
                      <w:rFonts w:ascii="Arial" w:hAnsi="Arial" w:cs="Arial"/>
                      <w:b/>
                      <w:bCs/>
                      <w:color w:val="003399"/>
                      <w:sz w:val="20"/>
                      <w:szCs w:val="20"/>
                    </w:rPr>
                    <w:t>тел./факс +7 (861) 2</w:t>
                  </w:r>
                  <w:r w:rsidRPr="00314AF5">
                    <w:rPr>
                      <w:rFonts w:ascii="Arial" w:hAnsi="Arial" w:cs="Arial"/>
                      <w:b/>
                      <w:bCs/>
                      <w:color w:val="003399"/>
                      <w:sz w:val="20"/>
                      <w:szCs w:val="20"/>
                      <w:lang w:val="en-US"/>
                    </w:rPr>
                    <w:t> </w:t>
                  </w:r>
                  <w:r w:rsidRPr="00314AF5">
                    <w:rPr>
                      <w:rFonts w:ascii="Arial" w:hAnsi="Arial" w:cs="Arial"/>
                      <w:b/>
                      <w:bCs/>
                      <w:color w:val="003399"/>
                      <w:sz w:val="20"/>
                      <w:szCs w:val="20"/>
                    </w:rPr>
                    <w:t>168 168, т.м.+7 (918) 677 87 87, т.м. +7 (988) 243 0 243</w:t>
                  </w:r>
                </w:p>
              </w:tc>
            </w:tr>
          </w:tbl>
          <w:p w:rsidR="00B8122E" w:rsidRPr="00314AF5" w:rsidRDefault="00473D89" w:rsidP="00091963">
            <w:pPr>
              <w:spacing w:after="0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</w:pPr>
            <w:hyperlink r:id="rId7" w:history="1">
              <w:r w:rsidR="00B8122E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  <w:lang w:val="en-US"/>
                </w:rPr>
                <w:t>www</w:t>
              </w:r>
              <w:r w:rsidR="00B8122E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</w:rPr>
                <w:t>.</w:t>
              </w:r>
              <w:r w:rsidR="00B8122E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  <w:lang w:val="en-US"/>
                </w:rPr>
                <w:t>anex</w:t>
              </w:r>
              <w:r w:rsidR="00B8122E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</w:rPr>
                <w:t>-</w:t>
              </w:r>
              <w:r w:rsidR="00B8122E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  <w:lang w:val="en-US"/>
                </w:rPr>
                <w:t>krasnodar</w:t>
              </w:r>
              <w:r w:rsidR="00B8122E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</w:rPr>
                <w:t>.</w:t>
              </w:r>
              <w:r w:rsidR="00B8122E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8122E" w:rsidRPr="00314AF5">
              <w:rPr>
                <w:rFonts w:ascii="Arial" w:hAnsi="Arial" w:cs="Arial"/>
                <w:bCs/>
                <w:color w:val="003399"/>
                <w:sz w:val="20"/>
                <w:szCs w:val="20"/>
              </w:rPr>
              <w:t xml:space="preserve">     </w:t>
            </w:r>
            <w:r w:rsidR="00B8122E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отдыхатьхорошо.рф</w:t>
            </w:r>
          </w:p>
          <w:p w:rsidR="00B8122E" w:rsidRPr="00314AF5" w:rsidRDefault="00473D89" w:rsidP="0009196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8" w:history="1">
              <w:r w:rsidR="00B8122E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  <w:lang w:val="en-US"/>
                </w:rPr>
                <w:t>tury</w:t>
              </w:r>
              <w:r w:rsidR="00B8122E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</w:rPr>
                <w:t>-</w:t>
              </w:r>
              <w:r w:rsidR="00B8122E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  <w:lang w:val="en-US"/>
                </w:rPr>
                <w:t>krasnodar</w:t>
              </w:r>
              <w:r w:rsidR="00B8122E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</w:rPr>
                <w:t>@</w:t>
              </w:r>
              <w:r w:rsidR="00B8122E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  <w:lang w:val="en-US"/>
                </w:rPr>
                <w:t>yandex</w:t>
              </w:r>
              <w:r w:rsidR="00B8122E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</w:rPr>
                <w:t>.</w:t>
              </w:r>
              <w:r w:rsidR="00B8122E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091963" w:rsidRPr="00091963" w:rsidRDefault="00A94C25" w:rsidP="00091963">
      <w:pPr>
        <w:shd w:val="clear" w:color="auto" w:fill="0099FF"/>
        <w:spacing w:after="0" w:line="240" w:lineRule="auto"/>
        <w:ind w:left="-851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40"/>
          <w:szCs w:val="40"/>
          <w:lang w:eastAsia="ru-RU"/>
        </w:rPr>
      </w:pPr>
      <w:r w:rsidRPr="00091963">
        <w:rPr>
          <w:rFonts w:ascii="Arial" w:eastAsia="Times New Roman" w:hAnsi="Arial" w:cs="Arial"/>
          <w:b/>
          <w:bCs/>
          <w:caps/>
          <w:color w:val="FFFFFF"/>
          <w:sz w:val="40"/>
          <w:szCs w:val="40"/>
          <w:lang w:eastAsia="ru-RU"/>
        </w:rPr>
        <w:t xml:space="preserve">Тур № </w:t>
      </w:r>
      <w:r w:rsidR="00473D89">
        <w:rPr>
          <w:rFonts w:ascii="Arial" w:eastAsia="Times New Roman" w:hAnsi="Arial" w:cs="Arial"/>
          <w:b/>
          <w:bCs/>
          <w:caps/>
          <w:color w:val="FFFFFF"/>
          <w:sz w:val="40"/>
          <w:szCs w:val="40"/>
          <w:lang w:eastAsia="ru-RU"/>
        </w:rPr>
        <w:t>4</w:t>
      </w:r>
      <w:bookmarkStart w:id="0" w:name="_GoBack"/>
      <w:bookmarkEnd w:id="0"/>
      <w:r w:rsidR="00173D6B" w:rsidRPr="00091963">
        <w:rPr>
          <w:rFonts w:ascii="Arial" w:eastAsia="Times New Roman" w:hAnsi="Arial" w:cs="Arial"/>
          <w:b/>
          <w:bCs/>
          <w:caps/>
          <w:color w:val="FFFFFF"/>
          <w:sz w:val="40"/>
          <w:szCs w:val="40"/>
          <w:lang w:eastAsia="ru-RU"/>
        </w:rPr>
        <w:t xml:space="preserve"> ....ЖЕМЧУЖИНЫ ЮЖНОГО БЕРЕГА крыма </w:t>
      </w:r>
      <w:r w:rsidRPr="00091963">
        <w:rPr>
          <w:rFonts w:ascii="Arial" w:eastAsia="Times New Roman" w:hAnsi="Arial" w:cs="Arial"/>
          <w:b/>
          <w:bCs/>
          <w:caps/>
          <w:color w:val="FFFFFF"/>
          <w:sz w:val="40"/>
          <w:szCs w:val="40"/>
          <w:lang w:eastAsia="ru-RU"/>
        </w:rPr>
        <w:t>..(2019).</w:t>
      </w:r>
    </w:p>
    <w:p w:rsidR="00A94C25" w:rsidRPr="00091963" w:rsidRDefault="00091963" w:rsidP="00091963">
      <w:pPr>
        <w:shd w:val="clear" w:color="auto" w:fill="0099FF"/>
        <w:spacing w:after="0" w:line="240" w:lineRule="auto"/>
        <w:ind w:left="-851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eastAsia="ru-RU"/>
        </w:rPr>
      </w:pPr>
      <w:r w:rsidRPr="00091963"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eastAsia="ru-RU"/>
        </w:rPr>
        <w:t>03.01.- 05.01.2019</w:t>
      </w:r>
      <w:r w:rsidR="00A94C25" w:rsidRPr="00091963"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eastAsia="ru-RU"/>
        </w:rPr>
        <w:t>..</w:t>
      </w:r>
    </w:p>
    <w:p w:rsidR="00A94C25" w:rsidRPr="00A94C25" w:rsidRDefault="00A94C25" w:rsidP="00091963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</w:p>
    <w:p w:rsidR="00A94C25" w:rsidRPr="00A94C25" w:rsidRDefault="007F5129" w:rsidP="00091963">
      <w:pPr>
        <w:shd w:val="clear" w:color="auto" w:fill="FFFFFF"/>
        <w:spacing w:after="0" w:line="240" w:lineRule="auto"/>
        <w:ind w:left="-851" w:firstLine="851"/>
        <w:jc w:val="center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aps/>
          <w:noProof/>
          <w:color w:val="FFFFFF"/>
          <w:sz w:val="44"/>
          <w:szCs w:val="44"/>
          <w:lang w:eastAsia="ru-RU"/>
        </w:rPr>
        <w:drawing>
          <wp:inline distT="0" distB="0" distL="0" distR="0" wp14:anchorId="0421F7DA" wp14:editId="262E08E4">
            <wp:extent cx="3964540" cy="2465966"/>
            <wp:effectExtent l="0" t="0" r="0" b="0"/>
            <wp:docPr id="3" name="Рисунок 3" descr="D:\Рабочий Стол\РЕКЛАМА ВИКА\ИНСТАГРАМ\кр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ЕКЛАМА ВИКА\ИНСТАГРАМ\кры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629" cy="246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C25" w:rsidRPr="00A94C25" w:rsidRDefault="00A94C25" w:rsidP="00091963">
      <w:pPr>
        <w:shd w:val="clear" w:color="auto" w:fill="0099FF"/>
        <w:spacing w:after="0" w:line="240" w:lineRule="auto"/>
        <w:ind w:left="-567"/>
        <w:jc w:val="both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A94C25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1 день</w:t>
      </w:r>
      <w:r w:rsidR="00091963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 xml:space="preserve"> (03.01.2019)</w:t>
      </w:r>
    </w:p>
    <w:p w:rsidR="00A94C25" w:rsidRPr="00A94C25" w:rsidRDefault="00A94C25" w:rsidP="00091963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Сбор 02.01 в 23.00. Выезд из Краснодара в 23.30 от магазина «МАГНИТ-КОСМЕТИК» 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(ул. Ставропольская, 86, район «вещевого» рынка – напротив сквера). Автобусный тур в Крым проходит по Крымскому мосту! Ночной переезд в Ялту.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Размещение.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Завтрак.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Небольшой отдых.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Экскурсия в Партенит с посещением необыкновенного по красоте парка Модерн «Айвазовское» Парадиз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(по-гречески «Библейский рай»). Главным украшением парка являются экзотические виды деревьев и кустарников, привезенных сюда с разных концов земного шара. Гордостью парка является 200-летняя роща маслины европейской, на которой основана экспозиция, связанная с античным миром. Украшают парк участки, выполненные в итальянском, французском, английском и даже японском стилях.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Экскурсия в Массандровский дворец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- памятник архитектуры ΧΙΧ века, построенный для Александра III в стиле французских замков эпохи Возрождения. Изящный Массандровский дворец поражает своей элегантной архитектурой. Прекрасным дополнением ансамбля Массандровского дворца стал парк с множеством цветников и аллей, разбитый на территории старого леса.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Экскурсия с посещением подвалов знаменитого винзавода «Массандра»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с дегустацией лучших массандровских вин.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Музейный фонд предприятия представляет собой большую ценность, находящиеся в нем вина являются уникальными. В нем заложено до 3-х бутылок от каждого наименования вина всех годов урожая.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Ужин. 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Излюбленным местом отдыха и прогулок среди горожан и гостей города считается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Ялтинская набережная, 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где, неспеша прогуливаясь, можно насладится красотой Новогодней Ялты и потрясающим видом зимнего моря. А желающие могут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прокатиться по канатной дороге «Ялта-Горка»,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которая начинается на холме Дарсан и полюбоваться красивейшей панорамой вечерней Новогодней Ялты.</w:t>
      </w:r>
    </w:p>
    <w:p w:rsidR="00A94C25" w:rsidRPr="00A94C25" w:rsidRDefault="00A94C25" w:rsidP="00091963">
      <w:pPr>
        <w:shd w:val="clear" w:color="auto" w:fill="0099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A94C25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2 день</w:t>
      </w:r>
      <w:r w:rsidR="00091963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 xml:space="preserve"> (04.01.2019)</w:t>
      </w:r>
    </w:p>
    <w:p w:rsidR="00A94C25" w:rsidRDefault="00A94C25" w:rsidP="00091963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</w:pP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Завтрак.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Экскурсия в Алупку 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 посещением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Воронцовского дворца и парка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, которые считаются шедевром дворцово-паркового искусства. Дворец представляет собой поразительную гармонию восточного и западного стилей. Это один из самых известных памятников архитектуры Крыма эпохи Романтизма. Парадные интерьеры дворца почти полностью сохранили свою первоначальную отделку.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Воронцовский парк —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это удивительное сочетание творений природы и рук человека. Здесь хочется гулять часами и возвращаться сюда снова и снова.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 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Остановка для панорамного показа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Ласточкиного Гнезда 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(мыс Ай-Тодор)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, 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которое напоминает средневековый замок. Подобно гнезду ласточки оно словно прилепилось над самым обрывом, на отвесной скале на высоте 38 м над уровнем моря.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Ласточкино гнездо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- главная достопримечательность Гаспры и визитная карточка всего Южного берега.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 Экскурсия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в Ливадию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с посещением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Белого императорского дворца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в Ливадии, принадлежавшего Николаю II, где в феврале 1945 года проходила конференция стран антигитлеровской коалиции. Дворец построен в стиле Итальянского Возрождения. Большие окна, балконы, колоннады, аркады, темные фонари на светлых стенах – это делает дворец очень выразительным. Дорожки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Ливадийского парка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разбиты с таким расчетом, что с каждого поворота открываются великолепные морские и горные пейзажи.  Для желающих насладиться новогодними горными снежными пейзажами приглашает к себе, расположенный рядом с Ялтой великолепный горнолыжный курорт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Ай-Петри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, который давно облюбовали как профессионалы, так и новички лыжного спорта. А для тех, кто просто хочет побывать в зимней сказке, покататься на санках, квадроциклах и лошадях, лучше места в Крыму не найти.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 </w:t>
      </w:r>
      <w:r w:rsidRPr="00A94C25">
        <w:rPr>
          <w:rFonts w:ascii="Arial" w:eastAsia="Times New Roman" w:hAnsi="Arial" w:cs="Arial"/>
          <w:color w:val="363636"/>
          <w:sz w:val="18"/>
          <w:szCs w:val="18"/>
          <w:u w:val="single"/>
          <w:lang w:eastAsia="ru-RU"/>
        </w:rPr>
        <w:t>При благоприятной погоде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самостоятельный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подъём на вершину горы Ай-Петри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(«Святой Петр» с греч.) из поселка Мисхор по канатной дороге (возращение в санаторий на общественном транспорте самостоятельно).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Ужин. 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Свободное время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.</w:t>
      </w:r>
    </w:p>
    <w:p w:rsidR="00091963" w:rsidRPr="00A94C25" w:rsidRDefault="00091963" w:rsidP="00091963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</w:p>
    <w:p w:rsidR="00A94C25" w:rsidRPr="00A94C25" w:rsidRDefault="00A94C25" w:rsidP="00091963">
      <w:pPr>
        <w:shd w:val="clear" w:color="auto" w:fill="0099FF"/>
        <w:spacing w:after="0" w:line="240" w:lineRule="auto"/>
        <w:ind w:left="-851" w:firstLine="851"/>
        <w:jc w:val="both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A94C25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lastRenderedPageBreak/>
        <w:t>3 день</w:t>
      </w:r>
      <w:r w:rsidR="00091963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 xml:space="preserve"> (05.01.2019)</w:t>
      </w:r>
    </w:p>
    <w:p w:rsidR="00A94C25" w:rsidRPr="00A94C25" w:rsidRDefault="00A94C25" w:rsidP="00091963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Ранний завтрак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. Освобождение номеров.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Выезд на экскурсию «Новогодняя прогулка по Севастополю». 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Маршрут экскурсии проходит по самым красивым долинам горного Крыма. Cо смотровой площадки над Ласпинским перевалом, с высоты птичьего полета, Вы сможете полюбоваться прекрасной панорамой Южного берега Крыма, морскими пейзажами и увидеть на обрывистом утёсе — Красной скале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знаменитую Форосскую церковь Воскресения Христова. Пешеходная экскурсия по центральной части Севастополя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– городу Русской Славы. Знакомство с памятниками и основными достопримечательностями города: Графская пристань, площадь Нахимова, памятник Затопленным кораблям и мн.др.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Посещение знаменитой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«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Панорамы обороны Севастополя»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, где запечатлён один из эпизодов 349-дневной героической обороны города — защита города от штурма 6 июня 1855 года.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Морская прогулка по Севастопольской бухте с осмотром военных кораблей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(по желанию за доп. плату). 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Экскурсия в Бахчисарай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– бывшую столицу Крымского ханства. Экскурсия по Старому городу, для которого характерна сохранившаяся со средних веков традиционная планировка (узкие кривые улицы) и традиционные крымско-татарские дома.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Осмотр Ханского дворцового комплекса,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со знаменитым Фонтаном слёз, воспетым великим Пушкиным в поэме «Бахчисарайский фонтан».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Экскурсия в Свято - Успенский пещерный монастырь 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(Успения Пресвятой Богородицы) – одна из самых первых православных святынь в Крыму. С этим монастырем связаны легенды и предания, таинственные чудеса. Святая обитель находится в сердце урочища Мариам-Дере (Ущелье Святой Марии). Вырублен Свято-Успенский пещерный монастырь прямо внутри отвесной скалы и представляет собой очень впечатляющее зрелище. Из окон скальных церквей открывается живописнейший вид на крымские горы. Около монастыря есть святой источник. В монастыре находится знаменитая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Икона Божьей Матери – Троеручница.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Икона очень древняя и считается чудотворной. Отъезд в Краснодар</w:t>
      </w:r>
    </w:p>
    <w:p w:rsidR="00A94C25" w:rsidRPr="00A94C25" w:rsidRDefault="00A94C25" w:rsidP="00091963">
      <w:pPr>
        <w:shd w:val="clear" w:color="auto" w:fill="0099FF"/>
        <w:spacing w:after="0" w:line="240" w:lineRule="auto"/>
        <w:ind w:left="-851" w:firstLine="851"/>
        <w:jc w:val="center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A94C25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Стоимость тура на человека</w:t>
      </w:r>
    </w:p>
    <w:p w:rsidR="00A94C25" w:rsidRPr="00A94C25" w:rsidRDefault="00A94C25" w:rsidP="00091963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u w:val="single"/>
          <w:lang w:eastAsia="ru-RU"/>
        </w:rPr>
        <w:t>Гостиница «КРЫМСКАЯ  НИЦЦА»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- расположена в центре  Ялты на Южном берегу Крыма, в 10-15 мин. ходьбы от знаменитой городской набережной.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u w:val="single"/>
          <w:lang w:eastAsia="ru-RU"/>
        </w:rPr>
        <w:t>Размещение: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u w:val="single"/>
          <w:lang w:eastAsia="ru-RU"/>
        </w:rPr>
        <w:t>Стандарт</w:t>
      </w:r>
      <w:r w:rsidRPr="00A94C25">
        <w:rPr>
          <w:rFonts w:ascii="Arial" w:eastAsia="Times New Roman" w:hAnsi="Arial" w:cs="Arial"/>
          <w:color w:val="363636"/>
          <w:sz w:val="18"/>
          <w:szCs w:val="18"/>
          <w:u w:val="single"/>
          <w:lang w:eastAsia="ru-RU"/>
        </w:rPr>
        <w:t>:</w:t>
      </w: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уютные 2-х местные номера со всеми удобствами (душ, санузел), с хорошим ремонтом и новой мебелью есть ТВ, холодильник, бесплатный Wi-Fi, 3-й в номере на доп. месте (евро - раскладушка). </w:t>
      </w:r>
      <w:r w:rsidRPr="00A94C25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Питание «ШС» - шведский стол.</w:t>
      </w:r>
    </w:p>
    <w:tbl>
      <w:tblPr>
        <w:tblW w:w="10644" w:type="dxa"/>
        <w:tblCellSpacing w:w="15" w:type="dxa"/>
        <w:tblInd w:w="-10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5"/>
        <w:gridCol w:w="2322"/>
        <w:gridCol w:w="2097"/>
      </w:tblGrid>
      <w:tr w:rsidR="00A94C25" w:rsidRPr="00A94C25" w:rsidTr="00A94C25">
        <w:trPr>
          <w:tblCellSpacing w:w="15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94C25" w:rsidRPr="00A94C25" w:rsidRDefault="00A94C25" w:rsidP="00091963">
            <w:pPr>
              <w:spacing w:after="0" w:line="240" w:lineRule="auto"/>
              <w:ind w:left="-851" w:firstLine="851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94C25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94C25" w:rsidRPr="00A94C25" w:rsidRDefault="00A94C25" w:rsidP="00091963">
            <w:pPr>
              <w:spacing w:after="0" w:line="240" w:lineRule="auto"/>
              <w:ind w:left="-851" w:firstLine="851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94C25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Стандарт</w:t>
            </w:r>
          </w:p>
          <w:p w:rsidR="00A94C25" w:rsidRPr="00A94C25" w:rsidRDefault="00A94C25" w:rsidP="00091963">
            <w:pPr>
              <w:spacing w:after="0" w:line="240" w:lineRule="auto"/>
              <w:ind w:left="-851" w:firstLine="851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94C25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2-х, 3-х местный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94C25" w:rsidRPr="00A94C25" w:rsidRDefault="00A94C25" w:rsidP="00091963">
            <w:pPr>
              <w:spacing w:after="0" w:line="240" w:lineRule="auto"/>
              <w:ind w:left="-851" w:firstLine="851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94C25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Стандарт</w:t>
            </w:r>
          </w:p>
          <w:p w:rsidR="00A94C25" w:rsidRPr="00A94C25" w:rsidRDefault="00A94C25" w:rsidP="00091963">
            <w:pPr>
              <w:spacing w:after="0" w:line="240" w:lineRule="auto"/>
              <w:ind w:left="-851" w:firstLine="851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94C25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1-но местный</w:t>
            </w:r>
          </w:p>
        </w:tc>
      </w:tr>
      <w:tr w:rsidR="00A94C25" w:rsidRPr="00A94C25" w:rsidTr="00A94C25">
        <w:trPr>
          <w:tblCellSpacing w:w="15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94C25" w:rsidRPr="00A94C25" w:rsidRDefault="00A94C25" w:rsidP="00091963">
            <w:pPr>
              <w:spacing w:after="0" w:line="240" w:lineRule="auto"/>
              <w:ind w:left="-851" w:firstLine="851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94C25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Гостиница   "КРЫМСКАЯ НИЦЦА"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94C25" w:rsidRPr="00A94C25" w:rsidRDefault="00A94C25" w:rsidP="00091963">
            <w:pPr>
              <w:spacing w:after="0" w:line="240" w:lineRule="auto"/>
              <w:ind w:left="-851" w:firstLine="851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94C25">
              <w:rPr>
                <w:rFonts w:ascii="Arial" w:eastAsia="Times New Roman" w:hAnsi="Arial" w:cs="Arial"/>
                <w:b/>
                <w:bCs/>
                <w:color w:val="363636"/>
                <w:lang w:eastAsia="ru-RU"/>
              </w:rPr>
              <w:t>9 000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94C25" w:rsidRPr="00A94C25" w:rsidRDefault="00A94C25" w:rsidP="00091963">
            <w:pPr>
              <w:spacing w:after="0" w:line="240" w:lineRule="auto"/>
              <w:ind w:left="-851" w:firstLine="851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94C25">
              <w:rPr>
                <w:rFonts w:ascii="Arial" w:eastAsia="Times New Roman" w:hAnsi="Arial" w:cs="Arial"/>
                <w:b/>
                <w:bCs/>
                <w:color w:val="363636"/>
                <w:lang w:eastAsia="ru-RU"/>
              </w:rPr>
              <w:t>11 500</w:t>
            </w:r>
          </w:p>
        </w:tc>
      </w:tr>
      <w:tr w:rsidR="00A94C25" w:rsidRPr="00A94C25" w:rsidTr="00A94C25">
        <w:trPr>
          <w:tblCellSpacing w:w="15" w:type="dxa"/>
        </w:trPr>
        <w:tc>
          <w:tcPr>
            <w:tcW w:w="10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94C25" w:rsidRPr="00A94C25" w:rsidRDefault="00A94C25" w:rsidP="00091963">
            <w:pPr>
              <w:spacing w:after="0" w:line="240" w:lineRule="auto"/>
              <w:ind w:left="-851" w:firstLine="851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94C25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Детям до 12 лет скидка при размещении на основное место – 5%</w:t>
            </w:r>
          </w:p>
        </w:tc>
      </w:tr>
    </w:tbl>
    <w:p w:rsidR="00A94C25" w:rsidRPr="00A94C25" w:rsidRDefault="00A94C25" w:rsidP="00091963">
      <w:pPr>
        <w:shd w:val="clear" w:color="auto" w:fill="0099FF"/>
        <w:spacing w:after="0" w:line="240" w:lineRule="auto"/>
        <w:ind w:left="-851" w:firstLine="851"/>
        <w:jc w:val="center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A94C25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В стоимость входит:</w:t>
      </w:r>
    </w:p>
    <w:p w:rsidR="00A94C25" w:rsidRPr="00A94C25" w:rsidRDefault="00A94C25" w:rsidP="00091963">
      <w:p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94C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Проезд комфортабельным</w:t>
      </w:r>
      <w:r w:rsidR="000919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экскурсионным</w:t>
      </w:r>
      <w:r w:rsidRPr="00A94C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автобусом, прожи</w:t>
      </w:r>
      <w:r w:rsidR="000919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вание, питание </w:t>
      </w:r>
      <w:r w:rsidRPr="00A94C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(3 завтрака, 2 ужина), экскурсионное обслуживание, страховка НС.</w:t>
      </w:r>
    </w:p>
    <w:p w:rsidR="00A94C25" w:rsidRPr="00A94C25" w:rsidRDefault="00A94C25" w:rsidP="00091963">
      <w:pPr>
        <w:shd w:val="clear" w:color="auto" w:fill="0099FF"/>
        <w:spacing w:after="0" w:line="240" w:lineRule="auto"/>
        <w:ind w:left="-851" w:firstLine="851"/>
        <w:jc w:val="center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A94C25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Дополнительно оплачивается:</w:t>
      </w:r>
    </w:p>
    <w:p w:rsidR="00A94C25" w:rsidRPr="00A94C25" w:rsidRDefault="00A94C25" w:rsidP="00091963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Массандровский дворец - 350/200 руб. взр./дет.</w:t>
      </w:r>
    </w:p>
    <w:p w:rsidR="00A94C25" w:rsidRPr="00A94C25" w:rsidRDefault="00A94C25" w:rsidP="00091963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Воронцовский дворец – 350/200 руб. взр./дет.</w:t>
      </w:r>
    </w:p>
    <w:p w:rsidR="00A94C25" w:rsidRPr="00A94C25" w:rsidRDefault="00A94C25" w:rsidP="00091963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Экскурсия на завод Массандровских вин – 300 руб./чел.</w:t>
      </w:r>
    </w:p>
    <w:p w:rsidR="00A94C25" w:rsidRPr="00A94C25" w:rsidRDefault="00A94C25" w:rsidP="00091963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Дегустация Массандровских вин на винзаводе – 450 руб./чел.</w:t>
      </w:r>
    </w:p>
    <w:p w:rsidR="00A94C25" w:rsidRPr="00A94C25" w:rsidRDefault="00A94C25" w:rsidP="00091963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Парк «Айвазовское» Парадиз в Партените - 600/300 руб. взр./дет.</w:t>
      </w:r>
    </w:p>
    <w:p w:rsidR="00A94C25" w:rsidRPr="00A94C25" w:rsidRDefault="00A94C25" w:rsidP="00091963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Подъём на г.Ай-Петри - 800/500 руб.  взр. /дет. (в обе стороны)</w:t>
      </w:r>
    </w:p>
    <w:p w:rsidR="00A94C25" w:rsidRPr="00A94C25" w:rsidRDefault="00A94C25" w:rsidP="00091963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Ливадийский дворец – 450/250 руб. взр./дет.</w:t>
      </w:r>
    </w:p>
    <w:p w:rsidR="00A94C25" w:rsidRPr="00A94C25" w:rsidRDefault="00A94C25" w:rsidP="00091963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Морская прогулка по бухтам Севастополя – от 350 руб./чел.</w:t>
      </w:r>
    </w:p>
    <w:p w:rsidR="00A94C25" w:rsidRPr="00A94C25" w:rsidRDefault="00A94C25" w:rsidP="00091963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Панорама обороны Севастополя - 300/150 руб./ чел.</w:t>
      </w:r>
    </w:p>
    <w:p w:rsidR="00A94C25" w:rsidRPr="00A94C25" w:rsidRDefault="00A94C25" w:rsidP="00091963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Бахчисарай Ханский Дворец– 300/150 руб. взр. /дет.</w:t>
      </w:r>
    </w:p>
    <w:p w:rsidR="00A94C25" w:rsidRPr="00A94C25" w:rsidRDefault="00A94C25" w:rsidP="00091963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94C2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Свято-Успенский монастырь (пожертвование) – 100 руб./чел.</w:t>
      </w:r>
    </w:p>
    <w:p w:rsidR="00B737E8" w:rsidRDefault="00B737E8" w:rsidP="00091963">
      <w:pPr>
        <w:spacing w:after="0"/>
        <w:ind w:left="-851" w:firstLine="851"/>
      </w:pPr>
    </w:p>
    <w:sectPr w:rsidR="00B7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80B"/>
    <w:multiLevelType w:val="multilevel"/>
    <w:tmpl w:val="7EF0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25"/>
    <w:rsid w:val="00091963"/>
    <w:rsid w:val="001225D5"/>
    <w:rsid w:val="00173D6B"/>
    <w:rsid w:val="003501C5"/>
    <w:rsid w:val="00473D89"/>
    <w:rsid w:val="007F5129"/>
    <w:rsid w:val="009A7F3D"/>
    <w:rsid w:val="00A7024E"/>
    <w:rsid w:val="00A84585"/>
    <w:rsid w:val="00A94C25"/>
    <w:rsid w:val="00AE7AA1"/>
    <w:rsid w:val="00B737E8"/>
    <w:rsid w:val="00B8122E"/>
    <w:rsid w:val="00E1564C"/>
    <w:rsid w:val="00E26C96"/>
    <w:rsid w:val="00E854E1"/>
    <w:rsid w:val="00FA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4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C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4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C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y-krasnoda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ex-krasnod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7</cp:revision>
  <dcterms:created xsi:type="dcterms:W3CDTF">2018-10-30T07:41:00Z</dcterms:created>
  <dcterms:modified xsi:type="dcterms:W3CDTF">2018-10-30T10:42:00Z</dcterms:modified>
</cp:coreProperties>
</file>